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F609C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A1A1352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563F1AD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163B5F3B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7EC104C4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4DE0C518" w14:textId="27B2B78D" w:rsidR="004249E1" w:rsidRDefault="00BC20D2">
      <w:pPr>
        <w:spacing w:line="480" w:lineRule="auto"/>
        <w:jc w:val="center"/>
        <w:rPr>
          <w:rFonts w:ascii="黑体" w:eastAsia="黑体" w:hAnsi="黑体"/>
          <w:b/>
          <w:color w:val="000000"/>
          <w:sz w:val="52"/>
          <w:szCs w:val="52"/>
        </w:rPr>
      </w:pPr>
      <w:r>
        <w:rPr>
          <w:rFonts w:ascii="黑体" w:eastAsia="黑体" w:hAnsi="黑体" w:hint="eastAsia"/>
          <w:b/>
          <w:color w:val="000000"/>
          <w:sz w:val="52"/>
          <w:szCs w:val="52"/>
        </w:rPr>
        <w:t>20</w:t>
      </w:r>
      <w:r w:rsidR="008043F9">
        <w:rPr>
          <w:rFonts w:ascii="黑体" w:eastAsia="黑体" w:hAnsi="黑体"/>
          <w:b/>
          <w:color w:val="000000"/>
          <w:sz w:val="52"/>
          <w:szCs w:val="52"/>
        </w:rPr>
        <w:t>2</w:t>
      </w:r>
      <w:r w:rsidR="00147A9F">
        <w:rPr>
          <w:rFonts w:ascii="黑体" w:eastAsia="黑体" w:hAnsi="黑体"/>
          <w:b/>
          <w:color w:val="000000"/>
          <w:sz w:val="52"/>
          <w:szCs w:val="52"/>
        </w:rPr>
        <w:t>2</w:t>
      </w:r>
      <w:r>
        <w:rPr>
          <w:rFonts w:ascii="黑体" w:eastAsia="黑体" w:hAnsi="黑体" w:hint="eastAsia"/>
          <w:b/>
          <w:color w:val="000000"/>
          <w:sz w:val="52"/>
          <w:szCs w:val="52"/>
        </w:rPr>
        <w:t>年</w:t>
      </w:r>
      <w:r w:rsidR="00147A9F">
        <w:rPr>
          <w:rFonts w:ascii="黑体" w:eastAsia="黑体" w:hAnsi="黑体" w:hint="eastAsia"/>
          <w:b/>
          <w:color w:val="000000"/>
          <w:sz w:val="52"/>
          <w:szCs w:val="52"/>
        </w:rPr>
        <w:t>中国</w:t>
      </w:r>
      <w:proofErr w:type="gramStart"/>
      <w:r w:rsidR="00147A9F">
        <w:rPr>
          <w:rFonts w:ascii="黑体" w:eastAsia="黑体" w:hAnsi="黑体" w:hint="eastAsia"/>
          <w:b/>
          <w:color w:val="000000"/>
          <w:sz w:val="52"/>
          <w:szCs w:val="52"/>
        </w:rPr>
        <w:t>光伏展</w:t>
      </w:r>
      <w:proofErr w:type="gramEnd"/>
      <w:r w:rsidR="00147A9F">
        <w:rPr>
          <w:rFonts w:ascii="黑体" w:eastAsia="黑体" w:hAnsi="黑体"/>
          <w:b/>
          <w:color w:val="000000"/>
          <w:sz w:val="52"/>
          <w:szCs w:val="52"/>
        </w:rPr>
        <w:t>SNEC</w:t>
      </w:r>
    </w:p>
    <w:p w14:paraId="42F60728" w14:textId="77777777" w:rsidR="004249E1" w:rsidRDefault="00BC20D2">
      <w:pPr>
        <w:spacing w:line="480" w:lineRule="auto"/>
        <w:jc w:val="center"/>
        <w:rPr>
          <w:rFonts w:ascii="黑体" w:eastAsia="黑体" w:hAnsi="黑体"/>
          <w:b/>
          <w:color w:val="000000"/>
          <w:sz w:val="52"/>
          <w:szCs w:val="52"/>
        </w:rPr>
      </w:pPr>
      <w:r>
        <w:rPr>
          <w:rFonts w:ascii="黑体" w:eastAsia="黑体" w:hAnsi="黑体" w:hint="eastAsia"/>
          <w:b/>
          <w:color w:val="000000"/>
          <w:sz w:val="52"/>
          <w:szCs w:val="52"/>
        </w:rPr>
        <w:t>展台设计搭建项目招标</w:t>
      </w:r>
      <w:r>
        <w:rPr>
          <w:rFonts w:ascii="黑体" w:eastAsia="黑体" w:hAnsi="黑体"/>
          <w:b/>
          <w:color w:val="000000"/>
          <w:sz w:val="52"/>
          <w:szCs w:val="52"/>
        </w:rPr>
        <w:t>文件</w:t>
      </w:r>
    </w:p>
    <w:p w14:paraId="737D5069" w14:textId="77777777" w:rsidR="004249E1" w:rsidRDefault="004249E1">
      <w:pPr>
        <w:spacing w:line="480" w:lineRule="auto"/>
        <w:jc w:val="center"/>
        <w:rPr>
          <w:rFonts w:ascii="宋体" w:hAnsi="宋体"/>
          <w:b/>
          <w:color w:val="000000"/>
          <w:kern w:val="0"/>
          <w:szCs w:val="21"/>
        </w:rPr>
      </w:pPr>
    </w:p>
    <w:p w14:paraId="2982C5E8" w14:textId="77777777" w:rsidR="004249E1" w:rsidRDefault="004249E1">
      <w:pPr>
        <w:spacing w:line="480" w:lineRule="auto"/>
        <w:jc w:val="center"/>
        <w:rPr>
          <w:rFonts w:ascii="宋体" w:hAnsi="宋体"/>
          <w:b/>
          <w:kern w:val="0"/>
          <w:szCs w:val="21"/>
        </w:rPr>
      </w:pPr>
    </w:p>
    <w:p w14:paraId="18EF0F34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26270107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415F39CB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7D38E8D3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0B48DCD1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054C02A4" w14:textId="77777777" w:rsidR="004249E1" w:rsidRDefault="004249E1">
      <w:pPr>
        <w:rPr>
          <w:rFonts w:ascii="宋体" w:hAnsi="宋体"/>
          <w:b/>
          <w:kern w:val="0"/>
          <w:szCs w:val="21"/>
        </w:rPr>
      </w:pPr>
    </w:p>
    <w:p w14:paraId="500DF058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41CA4499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07B67940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7E5653A7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50D431D7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7788EED4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5B3F202B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1FC1F3DB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6EB4D10D" w14:textId="77777777" w:rsidR="004249E1" w:rsidRDefault="004249E1">
      <w:pPr>
        <w:jc w:val="center"/>
        <w:rPr>
          <w:rFonts w:ascii="宋体" w:hAnsi="宋体"/>
          <w:b/>
          <w:kern w:val="0"/>
          <w:szCs w:val="21"/>
        </w:rPr>
      </w:pPr>
    </w:p>
    <w:p w14:paraId="29C4DE47" w14:textId="77777777" w:rsidR="004249E1" w:rsidRDefault="004249E1">
      <w:pPr>
        <w:rPr>
          <w:rFonts w:ascii="宋体" w:hAnsi="宋体"/>
          <w:b/>
          <w:kern w:val="0"/>
          <w:szCs w:val="21"/>
        </w:rPr>
      </w:pPr>
    </w:p>
    <w:p w14:paraId="00901BB2" w14:textId="77777777" w:rsidR="004249E1" w:rsidRDefault="004249E1">
      <w:pPr>
        <w:rPr>
          <w:rFonts w:ascii="宋体" w:hAnsi="宋体"/>
          <w:b/>
          <w:kern w:val="0"/>
          <w:szCs w:val="21"/>
        </w:rPr>
      </w:pPr>
    </w:p>
    <w:p w14:paraId="33831D3C" w14:textId="77777777" w:rsidR="004249E1" w:rsidRDefault="00BC20D2">
      <w:pPr>
        <w:spacing w:line="480" w:lineRule="auto"/>
        <w:ind w:firstLineChars="900" w:firstLine="2168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招标单位：江苏</w:t>
      </w:r>
      <w:r w:rsidR="00D00827">
        <w:rPr>
          <w:rFonts w:ascii="宋体" w:hAnsi="宋体" w:hint="eastAsia"/>
          <w:b/>
          <w:kern w:val="0"/>
          <w:szCs w:val="21"/>
        </w:rPr>
        <w:t>凯伦建材</w:t>
      </w:r>
      <w:r>
        <w:rPr>
          <w:rFonts w:ascii="宋体" w:hAnsi="宋体" w:hint="eastAsia"/>
          <w:b/>
          <w:kern w:val="0"/>
          <w:szCs w:val="21"/>
        </w:rPr>
        <w:t>股份有限公司</w:t>
      </w:r>
    </w:p>
    <w:p w14:paraId="480548A9" w14:textId="052DA275" w:rsidR="004249E1" w:rsidRDefault="00BC20D2">
      <w:pPr>
        <w:ind w:firstLineChars="900" w:firstLine="2168"/>
        <w:rPr>
          <w:b/>
          <w:szCs w:val="21"/>
        </w:rPr>
      </w:pPr>
      <w:r>
        <w:rPr>
          <w:rFonts w:hint="eastAsia"/>
          <w:b/>
          <w:szCs w:val="21"/>
        </w:rPr>
        <w:t>发布日期：</w:t>
      </w:r>
      <w:r>
        <w:rPr>
          <w:rFonts w:hint="eastAsia"/>
          <w:b/>
          <w:szCs w:val="21"/>
        </w:rPr>
        <w:t>20</w:t>
      </w:r>
      <w:r w:rsidR="00EF623C">
        <w:rPr>
          <w:b/>
          <w:szCs w:val="21"/>
        </w:rPr>
        <w:t>2</w:t>
      </w:r>
      <w:r w:rsidR="00147A9F">
        <w:rPr>
          <w:b/>
          <w:szCs w:val="21"/>
        </w:rPr>
        <w:t>2</w:t>
      </w:r>
      <w:r>
        <w:rPr>
          <w:rFonts w:hint="eastAsia"/>
          <w:b/>
          <w:szCs w:val="21"/>
        </w:rPr>
        <w:t>年</w:t>
      </w:r>
      <w:r w:rsidR="00EF623C">
        <w:rPr>
          <w:b/>
          <w:szCs w:val="21"/>
        </w:rPr>
        <w:t>0</w:t>
      </w:r>
      <w:r w:rsidR="00147A9F">
        <w:rPr>
          <w:b/>
          <w:szCs w:val="21"/>
        </w:rPr>
        <w:t>2</w:t>
      </w:r>
      <w:r>
        <w:rPr>
          <w:rFonts w:hint="eastAsia"/>
          <w:b/>
          <w:szCs w:val="21"/>
        </w:rPr>
        <w:t>月</w:t>
      </w:r>
      <w:r w:rsidR="00147A9F">
        <w:rPr>
          <w:b/>
          <w:szCs w:val="21"/>
        </w:rPr>
        <w:t>25</w:t>
      </w:r>
      <w:r>
        <w:rPr>
          <w:rFonts w:hint="eastAsia"/>
          <w:b/>
          <w:szCs w:val="21"/>
        </w:rPr>
        <w:t>日</w:t>
      </w:r>
    </w:p>
    <w:p w14:paraId="0DC153C7" w14:textId="77777777" w:rsidR="004249E1" w:rsidRDefault="004249E1">
      <w:pPr>
        <w:rPr>
          <w:b/>
          <w:szCs w:val="21"/>
        </w:rPr>
      </w:pPr>
    </w:p>
    <w:p w14:paraId="4CB7A2F4" w14:textId="77777777" w:rsidR="004249E1" w:rsidRPr="00D913E9" w:rsidRDefault="004249E1">
      <w:pPr>
        <w:jc w:val="center"/>
        <w:rPr>
          <w:rFonts w:ascii="宋体" w:hAnsi="宋体"/>
          <w:szCs w:val="21"/>
        </w:rPr>
      </w:pPr>
    </w:p>
    <w:p w14:paraId="3BF3442E" w14:textId="77777777" w:rsidR="004249E1" w:rsidRDefault="004249E1">
      <w:pPr>
        <w:jc w:val="center"/>
        <w:rPr>
          <w:rFonts w:ascii="宋体" w:hAnsi="宋体"/>
          <w:szCs w:val="21"/>
        </w:rPr>
      </w:pPr>
    </w:p>
    <w:p w14:paraId="7E8B74DF" w14:textId="77777777" w:rsidR="004249E1" w:rsidRDefault="004249E1">
      <w:pPr>
        <w:jc w:val="center"/>
        <w:rPr>
          <w:rFonts w:ascii="宋体" w:hAnsi="宋体"/>
          <w:szCs w:val="21"/>
        </w:rPr>
      </w:pPr>
    </w:p>
    <w:p w14:paraId="470F78E3" w14:textId="77777777" w:rsidR="004249E1" w:rsidRDefault="004249E1">
      <w:pPr>
        <w:jc w:val="center"/>
        <w:rPr>
          <w:rFonts w:ascii="宋体" w:hAnsi="宋体"/>
          <w:szCs w:val="21"/>
        </w:rPr>
      </w:pPr>
    </w:p>
    <w:p w14:paraId="379D6944" w14:textId="77777777" w:rsidR="004249E1" w:rsidRDefault="004249E1">
      <w:pPr>
        <w:jc w:val="center"/>
        <w:rPr>
          <w:rFonts w:ascii="宋体" w:hAnsi="宋体"/>
          <w:szCs w:val="21"/>
        </w:rPr>
      </w:pPr>
    </w:p>
    <w:p w14:paraId="2CDC3683" w14:textId="77777777" w:rsidR="004249E1" w:rsidRDefault="00BC20D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目 </w:t>
      </w:r>
      <w:r>
        <w:rPr>
          <w:rFonts w:ascii="宋体" w:hAnsi="宋体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录</w:t>
      </w:r>
    </w:p>
    <w:p w14:paraId="17240D25" w14:textId="77777777" w:rsidR="004249E1" w:rsidRDefault="004249E1">
      <w:pPr>
        <w:rPr>
          <w:rFonts w:ascii="宋体" w:hAnsi="宋体"/>
          <w:szCs w:val="21"/>
        </w:rPr>
      </w:pPr>
    </w:p>
    <w:p w14:paraId="5D18F7D7" w14:textId="77777777" w:rsidR="004249E1" w:rsidRDefault="004249E1">
      <w:pPr>
        <w:rPr>
          <w:rFonts w:ascii="宋体" w:hAnsi="宋体"/>
          <w:szCs w:val="21"/>
        </w:rPr>
      </w:pPr>
    </w:p>
    <w:p w14:paraId="21E8E42D" w14:textId="77777777" w:rsidR="004249E1" w:rsidRDefault="004249E1">
      <w:pPr>
        <w:rPr>
          <w:rFonts w:ascii="宋体" w:hAnsi="宋体"/>
          <w:b/>
          <w:szCs w:val="21"/>
        </w:rPr>
      </w:pPr>
    </w:p>
    <w:p w14:paraId="7E86497E" w14:textId="77777777" w:rsidR="004249E1" w:rsidRDefault="00BC20D2">
      <w:pPr>
        <w:spacing w:line="60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第一部分：投标单位须知……</w:t>
      </w:r>
      <w:proofErr w:type="gramStart"/>
      <w:r>
        <w:rPr>
          <w:rFonts w:ascii="宋体" w:hAnsi="宋体" w:hint="eastAsia"/>
          <w:b/>
          <w:szCs w:val="24"/>
        </w:rPr>
        <w:t>……………………………………………………</w:t>
      </w:r>
      <w:proofErr w:type="gramEnd"/>
      <w:r>
        <w:rPr>
          <w:rFonts w:ascii="宋体" w:hAnsi="宋体" w:hint="eastAsia"/>
          <w:b/>
          <w:szCs w:val="24"/>
        </w:rPr>
        <w:t>3</w:t>
      </w:r>
    </w:p>
    <w:p w14:paraId="00BE5AFE" w14:textId="77777777" w:rsidR="004249E1" w:rsidRDefault="00BC20D2">
      <w:pPr>
        <w:spacing w:line="60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第二部分：展位信息及技术要求……</w:t>
      </w:r>
      <w:proofErr w:type="gramStart"/>
      <w:r>
        <w:rPr>
          <w:rFonts w:ascii="宋体" w:hAnsi="宋体" w:hint="eastAsia"/>
          <w:b/>
          <w:szCs w:val="24"/>
        </w:rPr>
        <w:t>……………………………………………</w:t>
      </w:r>
      <w:proofErr w:type="gramEnd"/>
      <w:r w:rsidR="00AD007A">
        <w:rPr>
          <w:rFonts w:ascii="宋体" w:hAnsi="宋体"/>
          <w:b/>
          <w:szCs w:val="24"/>
        </w:rPr>
        <w:t>6</w:t>
      </w:r>
    </w:p>
    <w:p w14:paraId="21B56B43" w14:textId="77777777" w:rsidR="00AD007A" w:rsidRDefault="00AD007A">
      <w:pPr>
        <w:spacing w:line="600" w:lineRule="exact"/>
        <w:rPr>
          <w:rFonts w:ascii="宋体" w:hAnsi="宋体"/>
          <w:b/>
          <w:szCs w:val="24"/>
        </w:rPr>
      </w:pPr>
      <w:r>
        <w:rPr>
          <w:rFonts w:ascii="宋体" w:hAnsi="宋体"/>
          <w:b/>
          <w:szCs w:val="24"/>
        </w:rPr>
        <w:t>第三部分</w:t>
      </w:r>
      <w:r>
        <w:rPr>
          <w:rFonts w:ascii="宋体" w:hAnsi="宋体" w:hint="eastAsia"/>
          <w:b/>
          <w:szCs w:val="24"/>
        </w:rPr>
        <w:t>：</w:t>
      </w:r>
      <w:r>
        <w:rPr>
          <w:rFonts w:ascii="宋体" w:hAnsi="宋体"/>
          <w:b/>
          <w:szCs w:val="24"/>
        </w:rPr>
        <w:t>知识产权声明书</w:t>
      </w:r>
      <w:r>
        <w:rPr>
          <w:rFonts w:ascii="宋体" w:hAnsi="宋体" w:hint="eastAsia"/>
          <w:b/>
          <w:szCs w:val="24"/>
        </w:rPr>
        <w:t>……</w:t>
      </w:r>
      <w:proofErr w:type="gramStart"/>
      <w:r>
        <w:rPr>
          <w:rFonts w:ascii="宋体" w:hAnsi="宋体" w:hint="eastAsia"/>
          <w:b/>
          <w:szCs w:val="24"/>
        </w:rPr>
        <w:t>…………………………………………………</w:t>
      </w:r>
      <w:proofErr w:type="gramEnd"/>
      <w:r>
        <w:rPr>
          <w:rFonts w:ascii="宋体" w:hAnsi="宋体" w:hint="eastAsia"/>
          <w:b/>
          <w:szCs w:val="24"/>
        </w:rPr>
        <w:t>9</w:t>
      </w:r>
    </w:p>
    <w:p w14:paraId="47E0AA87" w14:textId="77777777" w:rsidR="004249E1" w:rsidRDefault="004249E1">
      <w:pPr>
        <w:spacing w:line="600" w:lineRule="exact"/>
        <w:rPr>
          <w:rFonts w:ascii="宋体" w:hAnsi="宋体"/>
          <w:b/>
          <w:szCs w:val="21"/>
        </w:rPr>
      </w:pPr>
    </w:p>
    <w:p w14:paraId="10FAE370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03F3E827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3F1DD6F1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76CBACEB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7EB5BD9C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1D380ED2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0A9D5F97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5268DA67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1B8F8440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6BD15520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58BBB093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3371CC4C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2FB751BB" w14:textId="77777777" w:rsidR="004249E1" w:rsidRDefault="004249E1">
      <w:pPr>
        <w:spacing w:line="600" w:lineRule="exact"/>
        <w:rPr>
          <w:rFonts w:ascii="宋体" w:hAnsi="宋体"/>
          <w:szCs w:val="21"/>
        </w:rPr>
      </w:pPr>
    </w:p>
    <w:p w14:paraId="26C74FC6" w14:textId="77777777" w:rsidR="004249E1" w:rsidRDefault="004249E1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74C146E" w14:textId="77777777" w:rsidR="004249E1" w:rsidRDefault="004249E1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4CB88DF6" w14:textId="77777777" w:rsidR="004249E1" w:rsidRDefault="004249E1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5F2AF394" w14:textId="77777777" w:rsidR="004249E1" w:rsidRDefault="00BC20D2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第一部分 投标单位须知</w:t>
      </w:r>
    </w:p>
    <w:p w14:paraId="0DCF4D1C" w14:textId="77777777" w:rsidR="004249E1" w:rsidRDefault="004249E1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64CDE491" w14:textId="77777777" w:rsidR="004249E1" w:rsidRDefault="00BC20D2">
      <w:pPr>
        <w:spacing w:line="48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一、招标说明</w:t>
      </w:r>
    </w:p>
    <w:p w14:paraId="49C66DC2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1、本项目招标采取公开招标的方式，招标文件以</w:t>
      </w:r>
      <w:r w:rsidR="00D00827">
        <w:rPr>
          <w:rFonts w:ascii="宋体" w:hAnsi="宋体" w:hint="eastAsia"/>
          <w:szCs w:val="24"/>
        </w:rPr>
        <w:t>凯伦</w:t>
      </w:r>
      <w:r>
        <w:rPr>
          <w:rFonts w:ascii="宋体" w:hAnsi="宋体" w:hint="eastAsia"/>
          <w:szCs w:val="24"/>
        </w:rPr>
        <w:t>官网上公告的招标文件为准。</w:t>
      </w:r>
    </w:p>
    <w:p w14:paraId="5C6D9892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2、本项目招标采用综合评分法。“</w:t>
      </w:r>
      <w:r w:rsidR="00D00827">
        <w:rPr>
          <w:rFonts w:ascii="宋体" w:hAnsi="宋体" w:hint="eastAsia"/>
          <w:szCs w:val="24"/>
        </w:rPr>
        <w:t>方案</w:t>
      </w:r>
      <w:r>
        <w:rPr>
          <w:rFonts w:ascii="宋体" w:hAnsi="宋体" w:hint="eastAsia"/>
          <w:szCs w:val="24"/>
        </w:rPr>
        <w:t>分”占60%权重，“商务分”占</w:t>
      </w:r>
      <w:r>
        <w:rPr>
          <w:rFonts w:ascii="宋体" w:hAnsi="宋体"/>
          <w:szCs w:val="24"/>
        </w:rPr>
        <w:t>40</w:t>
      </w:r>
      <w:r>
        <w:rPr>
          <w:rFonts w:ascii="宋体" w:hAnsi="宋体" w:hint="eastAsia"/>
          <w:szCs w:val="24"/>
        </w:rPr>
        <w:t>%权重，</w:t>
      </w:r>
      <w:r>
        <w:rPr>
          <w:rFonts w:ascii="宋体" w:hAnsi="宋体" w:cs="宋体" w:hint="eastAsia"/>
          <w:bCs/>
          <w:szCs w:val="24"/>
        </w:rPr>
        <w:t>由全体评委现场打分确定。</w:t>
      </w:r>
    </w:p>
    <w:p w14:paraId="738304DC" w14:textId="5E914C7E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3、招标文件发布时间：20</w:t>
      </w:r>
      <w:r w:rsidR="00595741">
        <w:rPr>
          <w:rFonts w:ascii="宋体" w:hAnsi="宋体"/>
          <w:szCs w:val="24"/>
        </w:rPr>
        <w:t>2</w:t>
      </w:r>
      <w:r w:rsidR="00147A9F"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年</w:t>
      </w:r>
      <w:r w:rsidR="00147A9F"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月</w:t>
      </w:r>
      <w:r w:rsidR="00147A9F">
        <w:rPr>
          <w:rFonts w:ascii="宋体" w:hAnsi="宋体"/>
          <w:szCs w:val="24"/>
        </w:rPr>
        <w:t>25</w:t>
      </w:r>
      <w:r>
        <w:rPr>
          <w:rFonts w:ascii="宋体" w:hAnsi="宋体" w:hint="eastAsia"/>
          <w:szCs w:val="24"/>
        </w:rPr>
        <w:t>日。</w:t>
      </w:r>
    </w:p>
    <w:p w14:paraId="045E5460" w14:textId="4C93A19E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4、投标截止时间：20</w:t>
      </w:r>
      <w:r w:rsidR="00595741">
        <w:rPr>
          <w:rFonts w:ascii="宋体" w:hAnsi="宋体"/>
          <w:szCs w:val="24"/>
        </w:rPr>
        <w:t>2</w:t>
      </w:r>
      <w:r w:rsidR="00147A9F"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年</w:t>
      </w:r>
      <w:r w:rsidR="00147A9F">
        <w:rPr>
          <w:rFonts w:ascii="宋体" w:hAnsi="宋体"/>
          <w:szCs w:val="24"/>
        </w:rPr>
        <w:t>3</w:t>
      </w:r>
      <w:r>
        <w:rPr>
          <w:rFonts w:ascii="宋体" w:hAnsi="宋体" w:hint="eastAsia"/>
          <w:szCs w:val="24"/>
        </w:rPr>
        <w:t>月</w:t>
      </w:r>
      <w:r w:rsidR="00147A9F">
        <w:rPr>
          <w:rFonts w:ascii="宋体" w:hAnsi="宋体"/>
          <w:szCs w:val="24"/>
        </w:rPr>
        <w:t>1</w:t>
      </w:r>
      <w:r w:rsidR="006506D5">
        <w:rPr>
          <w:rFonts w:ascii="宋体" w:hAnsi="宋体"/>
          <w:szCs w:val="24"/>
        </w:rPr>
        <w:t>3</w:t>
      </w:r>
      <w:bookmarkStart w:id="0" w:name="_GoBack"/>
      <w:bookmarkEnd w:id="0"/>
      <w:r>
        <w:rPr>
          <w:rFonts w:ascii="宋体" w:hAnsi="宋体" w:hint="eastAsia"/>
          <w:szCs w:val="24"/>
        </w:rPr>
        <w:t>日14时。超过投标截止时间接收的一切投标文件均作废标处理（经评标委员会组长批准的情况除外）。</w:t>
      </w:r>
    </w:p>
    <w:p w14:paraId="31D7A272" w14:textId="61CB669C" w:rsidR="004249E1" w:rsidRDefault="00BC20D2">
      <w:pPr>
        <w:spacing w:line="480" w:lineRule="exact"/>
        <w:ind w:firstLineChars="200" w:firstLine="480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5、投标报价区间：人民币</w:t>
      </w:r>
      <w:r w:rsidR="00D8613F">
        <w:rPr>
          <w:rFonts w:ascii="宋体" w:hAnsi="宋体"/>
          <w:szCs w:val="24"/>
        </w:rPr>
        <w:t>18</w:t>
      </w:r>
      <w:r w:rsidR="00595741">
        <w:rPr>
          <w:rFonts w:ascii="宋体" w:hAnsi="宋体"/>
          <w:szCs w:val="24"/>
        </w:rPr>
        <w:t>-25</w:t>
      </w:r>
      <w:r>
        <w:rPr>
          <w:rFonts w:ascii="宋体" w:hAnsi="宋体" w:hint="eastAsia"/>
          <w:szCs w:val="24"/>
        </w:rPr>
        <w:t>万元</w:t>
      </w:r>
      <w:r w:rsidR="00147A9F">
        <w:rPr>
          <w:rFonts w:ascii="宋体" w:hAnsi="宋体" w:hint="eastAsia"/>
          <w:szCs w:val="24"/>
        </w:rPr>
        <w:t>（</w:t>
      </w:r>
      <w:proofErr w:type="gramStart"/>
      <w:r w:rsidR="00147A9F">
        <w:rPr>
          <w:rFonts w:ascii="宋体" w:hAnsi="宋体" w:hint="eastAsia"/>
          <w:szCs w:val="24"/>
        </w:rPr>
        <w:t>含一切第三</w:t>
      </w:r>
      <w:proofErr w:type="gramEnd"/>
      <w:r w:rsidR="00147A9F">
        <w:rPr>
          <w:rFonts w:ascii="宋体" w:hAnsi="宋体" w:hint="eastAsia"/>
          <w:szCs w:val="24"/>
        </w:rPr>
        <w:t>方及报馆费用在内）</w:t>
      </w:r>
      <w:r>
        <w:rPr>
          <w:rFonts w:ascii="宋体" w:hAnsi="宋体" w:cs="宋体" w:hint="eastAsia"/>
          <w:kern w:val="0"/>
          <w:szCs w:val="24"/>
        </w:rPr>
        <w:t>。</w:t>
      </w:r>
      <w:r>
        <w:rPr>
          <w:rFonts w:ascii="宋体" w:hAnsi="宋体" w:cs="宋体" w:hint="eastAsia"/>
          <w:b/>
          <w:color w:val="000000"/>
          <w:kern w:val="0"/>
          <w:szCs w:val="24"/>
        </w:rPr>
        <w:t>不在该报价区间的投标报价均作废标处理。</w:t>
      </w:r>
    </w:p>
    <w:p w14:paraId="387FB267" w14:textId="77777777" w:rsidR="004249E1" w:rsidRDefault="00BC20D2">
      <w:pPr>
        <w:spacing w:line="480" w:lineRule="exact"/>
        <w:ind w:firstLineChars="200" w:firstLine="480"/>
        <w:rPr>
          <w:rFonts w:ascii="宋体" w:hAnsi="宋体" w:cs="宋体"/>
          <w:szCs w:val="24"/>
        </w:rPr>
      </w:pPr>
      <w:r>
        <w:rPr>
          <w:rFonts w:ascii="宋体" w:hAnsi="宋体" w:hint="eastAsia"/>
          <w:szCs w:val="24"/>
        </w:rPr>
        <w:t>6、</w:t>
      </w:r>
      <w:r>
        <w:rPr>
          <w:rFonts w:ascii="宋体" w:hAnsi="宋体" w:cs="宋体" w:hint="eastAsia"/>
          <w:szCs w:val="24"/>
        </w:rPr>
        <w:t>招标单位若对本招标文件进行必要澄清或者修改，将在投标截止时间</w:t>
      </w:r>
      <w:r>
        <w:rPr>
          <w:rFonts w:ascii="宋体" w:hAnsi="宋体" w:hint="eastAsia"/>
          <w:szCs w:val="24"/>
        </w:rPr>
        <w:t>两</w:t>
      </w:r>
      <w:r>
        <w:rPr>
          <w:rFonts w:ascii="宋体" w:hAnsi="宋体" w:cs="宋体" w:hint="eastAsia"/>
          <w:szCs w:val="24"/>
        </w:rPr>
        <w:t>日前，发布更正公告，并以书面或邮件形式通知所有招标文件收受人。该澄清或者修改的内容作为招标文件的组成部分。</w:t>
      </w:r>
    </w:p>
    <w:p w14:paraId="15EBDBBB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7、</w:t>
      </w:r>
      <w:r>
        <w:rPr>
          <w:rFonts w:ascii="宋体" w:hAnsi="宋体" w:hint="eastAsia"/>
          <w:szCs w:val="24"/>
        </w:rPr>
        <w:t>投标单位在递交投标文件后，可进行修改，但须在投标截止时间前提交至我方联系人处。</w:t>
      </w:r>
    </w:p>
    <w:p w14:paraId="14596542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8、为开展供应商评价工作，招标单位有权在</w:t>
      </w:r>
      <w:r w:rsidR="00E73A0C">
        <w:rPr>
          <w:rFonts w:ascii="宋体" w:hAnsi="宋体" w:hint="eastAsia"/>
          <w:szCs w:val="24"/>
        </w:rPr>
        <w:t>凯</w:t>
      </w:r>
      <w:proofErr w:type="gramStart"/>
      <w:r w:rsidR="00E73A0C">
        <w:rPr>
          <w:rFonts w:ascii="宋体" w:hAnsi="宋体" w:hint="eastAsia"/>
          <w:szCs w:val="24"/>
        </w:rPr>
        <w:t>伦股份</w:t>
      </w:r>
      <w:proofErr w:type="gramEnd"/>
      <w:r>
        <w:rPr>
          <w:rFonts w:ascii="宋体" w:hAnsi="宋体" w:hint="eastAsia"/>
          <w:szCs w:val="24"/>
        </w:rPr>
        <w:t>共享投标文件，但招标单位及获得投标文件的第三方，未经投标单位同意不得擅自使用设计方案。</w:t>
      </w:r>
    </w:p>
    <w:p w14:paraId="448E6407" w14:textId="77777777" w:rsidR="004249E1" w:rsidRDefault="00BC20D2">
      <w:pPr>
        <w:spacing w:line="480" w:lineRule="exact"/>
        <w:ind w:firstLineChars="200"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ascii="宋体" w:hAnsi="宋体" w:cs="宋体" w:hint="eastAsia"/>
          <w:color w:val="000000"/>
          <w:kern w:val="0"/>
          <w:szCs w:val="24"/>
        </w:rPr>
        <w:t>9、有效投标不满</w:t>
      </w:r>
      <w:r>
        <w:rPr>
          <w:rFonts w:ascii="宋体" w:hAnsi="宋体" w:cs="宋体"/>
          <w:color w:val="000000"/>
          <w:kern w:val="0"/>
          <w:szCs w:val="24"/>
        </w:rPr>
        <w:t>3</w:t>
      </w:r>
      <w:r>
        <w:rPr>
          <w:rFonts w:ascii="宋体" w:hAnsi="宋体" w:cs="宋体" w:hint="eastAsia"/>
          <w:color w:val="000000"/>
          <w:kern w:val="0"/>
          <w:szCs w:val="24"/>
        </w:rPr>
        <w:t>家或评标委员会认为所有</w:t>
      </w:r>
      <w:r w:rsidR="00E73A0C">
        <w:rPr>
          <w:rFonts w:ascii="宋体" w:hAnsi="宋体" w:cs="宋体" w:hint="eastAsia"/>
          <w:color w:val="000000"/>
          <w:kern w:val="0"/>
          <w:szCs w:val="24"/>
        </w:rPr>
        <w:t>方案</w:t>
      </w:r>
      <w:r>
        <w:rPr>
          <w:rFonts w:ascii="宋体" w:hAnsi="宋体" w:cs="宋体" w:hint="eastAsia"/>
          <w:color w:val="000000"/>
          <w:kern w:val="0"/>
          <w:szCs w:val="24"/>
        </w:rPr>
        <w:t>标均不满足要求的，将告知全体投标人择日重新组织招标。</w:t>
      </w:r>
    </w:p>
    <w:p w14:paraId="25A02C39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10、开标、评标、定标：</w:t>
      </w:r>
    </w:p>
    <w:p w14:paraId="0CCD4BB8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（1）招标单位根据自身工作安排确定开标、评标时间，招标单位联系人会通过邮件提前告知开标时间。</w:t>
      </w:r>
    </w:p>
    <w:p w14:paraId="3ADE907C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</w:t>
      </w:r>
      <w:r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）招标单位承诺在整个招标过程中，坚持公开、公平、公正的原则，但招标单位无任何义务向投标人公布开标、评标和定标的有关细节或资料以及投标单位落标的原因。开标日期之后，投标单位可向招标单位联系人咨询投标结果。</w:t>
      </w:r>
      <w:r>
        <w:rPr>
          <w:rFonts w:ascii="宋体" w:hAnsi="宋体" w:hint="eastAsia"/>
          <w:szCs w:val="24"/>
        </w:rPr>
        <w:lastRenderedPageBreak/>
        <w:t>招标单位确定中标方后，招标单位联系人向中标方发放中标通知书。</w:t>
      </w:r>
    </w:p>
    <w:p w14:paraId="0759B932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11、合同签订：中标单位</w:t>
      </w:r>
      <w:r>
        <w:rPr>
          <w:rFonts w:ascii="宋体" w:hAnsi="宋体" w:cs="宋体" w:hint="eastAsia"/>
          <w:color w:val="000000"/>
          <w:kern w:val="0"/>
          <w:szCs w:val="24"/>
        </w:rPr>
        <w:t>应按照招标单位的时间要求与招标单位签署合作协议。合作协议中须明确双方项目负责人，效果图、施工图、设备与设施清单、材料清单与工艺说明、验收单等应作为合同附件。项目负责人或其合法的授权委托人（提供授权委托书），具有确定合同条款、图纸、材料、工艺、设备、设施以及进行项目验收的权利。</w:t>
      </w:r>
    </w:p>
    <w:p w14:paraId="182265F8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12、投标单位应对与本招标项目有关的所有资料、信息严格保密，不向任何第三人透露。否则，招标单位有权追究投标单位的法律责任。</w:t>
      </w:r>
    </w:p>
    <w:p w14:paraId="7AAE9469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3、投标单位严禁围标、串标，损害招标单位的合法权益。</w:t>
      </w:r>
    </w:p>
    <w:p w14:paraId="16807EA0" w14:textId="77777777" w:rsidR="004249E1" w:rsidRDefault="00BC20D2">
      <w:pPr>
        <w:spacing w:line="480" w:lineRule="exact"/>
        <w:ind w:firstLineChars="200" w:firstLine="480"/>
        <w:rPr>
          <w:rFonts w:ascii="宋体" w:hAnsi="宋体" w:cs="宋体"/>
          <w:color w:val="000000"/>
          <w:kern w:val="0"/>
          <w:szCs w:val="24"/>
        </w:rPr>
      </w:pP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4、投标单位在接到本招标文件后请仔细阅读，有任何疑问均请及时咨询招标单位联系人，投标文件亦请快递</w:t>
      </w:r>
      <w:proofErr w:type="gramStart"/>
      <w:r>
        <w:rPr>
          <w:rFonts w:ascii="宋体" w:hAnsi="宋体" w:hint="eastAsia"/>
          <w:szCs w:val="24"/>
        </w:rPr>
        <w:t>至如下</w:t>
      </w:r>
      <w:proofErr w:type="gramEnd"/>
      <w:r>
        <w:rPr>
          <w:rFonts w:ascii="宋体" w:hAnsi="宋体" w:hint="eastAsia"/>
          <w:szCs w:val="24"/>
        </w:rPr>
        <w:t>地址、人员：</w:t>
      </w:r>
    </w:p>
    <w:p w14:paraId="5A868AFA" w14:textId="117BFF01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联系人：</w:t>
      </w:r>
      <w:proofErr w:type="gramStart"/>
      <w:r w:rsidR="00147A9F">
        <w:rPr>
          <w:rFonts w:ascii="宋体" w:hAnsi="宋体" w:hint="eastAsia"/>
          <w:szCs w:val="24"/>
        </w:rPr>
        <w:t>钮剑伟</w:t>
      </w:r>
      <w:proofErr w:type="gramEnd"/>
      <w:r>
        <w:rPr>
          <w:rFonts w:ascii="宋体" w:hAnsi="宋体" w:hint="eastAsia"/>
          <w:szCs w:val="24"/>
        </w:rPr>
        <w:t xml:space="preserve">  </w:t>
      </w:r>
    </w:p>
    <w:p w14:paraId="768E8444" w14:textId="2C874E89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移动电话：</w:t>
      </w:r>
      <w:r w:rsidR="00E73A0C">
        <w:rPr>
          <w:rFonts w:ascii="宋体" w:hAnsi="宋体"/>
          <w:szCs w:val="24"/>
        </w:rPr>
        <w:t>1</w:t>
      </w:r>
      <w:r w:rsidR="00147A9F">
        <w:rPr>
          <w:rFonts w:ascii="宋体" w:hAnsi="宋体"/>
          <w:szCs w:val="24"/>
        </w:rPr>
        <w:t>5952459281</w:t>
      </w:r>
    </w:p>
    <w:p w14:paraId="547510AD" w14:textId="3FF0F6AE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邮箱：</w:t>
      </w:r>
      <w:r w:rsidR="00147A9F">
        <w:rPr>
          <w:rFonts w:ascii="宋体" w:hAnsi="宋体"/>
          <w:szCs w:val="24"/>
        </w:rPr>
        <w:t>929872051</w:t>
      </w:r>
      <w:r w:rsidR="00147A9F">
        <w:rPr>
          <w:rFonts w:ascii="宋体" w:hAnsi="宋体" w:hint="eastAsia"/>
          <w:szCs w:val="24"/>
        </w:rPr>
        <w:t>@</w:t>
      </w:r>
      <w:r w:rsidR="00147A9F">
        <w:rPr>
          <w:rFonts w:ascii="宋体" w:hAnsi="宋体"/>
          <w:szCs w:val="24"/>
        </w:rPr>
        <w:t>qq.com</w:t>
      </w:r>
      <w:r>
        <w:rPr>
          <w:rFonts w:ascii="宋体" w:hAnsi="宋体" w:hint="eastAsia"/>
          <w:szCs w:val="24"/>
        </w:rPr>
        <w:tab/>
      </w:r>
    </w:p>
    <w:p w14:paraId="2A0D8CF3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color w:val="FF0000"/>
          <w:szCs w:val="24"/>
        </w:rPr>
      </w:pPr>
      <w:r>
        <w:rPr>
          <w:rFonts w:ascii="宋体" w:hAnsi="宋体" w:hint="eastAsia"/>
          <w:szCs w:val="24"/>
        </w:rPr>
        <w:t>通信地址：江苏省苏州市吴江区</w:t>
      </w:r>
      <w:r w:rsidR="00E73A0C">
        <w:rPr>
          <w:rFonts w:ascii="宋体" w:hAnsi="宋体" w:hint="eastAsia"/>
          <w:szCs w:val="24"/>
        </w:rPr>
        <w:t>七都镇亨通大道8号</w:t>
      </w:r>
    </w:p>
    <w:p w14:paraId="64E5006B" w14:textId="77777777" w:rsidR="004249E1" w:rsidRDefault="004249E1">
      <w:pPr>
        <w:spacing w:line="480" w:lineRule="exact"/>
        <w:rPr>
          <w:rFonts w:ascii="宋体" w:hAnsi="宋体"/>
          <w:b/>
          <w:szCs w:val="24"/>
        </w:rPr>
      </w:pPr>
    </w:p>
    <w:p w14:paraId="404E0747" w14:textId="77777777" w:rsidR="004249E1" w:rsidRDefault="00BC20D2">
      <w:pPr>
        <w:spacing w:line="48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二、投标文件组成</w:t>
      </w:r>
    </w:p>
    <w:p w14:paraId="0C79F2AE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1、</w:t>
      </w:r>
      <w:r w:rsidR="00E73A0C">
        <w:rPr>
          <w:rFonts w:ascii="宋体" w:hAnsi="宋体" w:hint="eastAsia"/>
          <w:szCs w:val="24"/>
        </w:rPr>
        <w:t>方案</w:t>
      </w:r>
      <w:r>
        <w:rPr>
          <w:rFonts w:ascii="宋体" w:hAnsi="宋体" w:hint="eastAsia"/>
          <w:szCs w:val="24"/>
        </w:rPr>
        <w:t>文件</w:t>
      </w:r>
    </w:p>
    <w:p w14:paraId="3D5FC66B" w14:textId="0472638D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</w:t>
      </w: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）设计方案：①总效果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张；②平面图布局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张；③标高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张；④动线规划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张；⑤立面效果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张；⑥主题设计或主要视觉表现效果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张；⑦会议室内布局</w:t>
      </w:r>
      <w:proofErr w:type="gramStart"/>
      <w:r>
        <w:rPr>
          <w:rFonts w:ascii="宋体" w:hAnsi="宋体" w:hint="eastAsia"/>
          <w:szCs w:val="24"/>
        </w:rPr>
        <w:t>图至少</w:t>
      </w:r>
      <w:proofErr w:type="gramEnd"/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张（若有）；⑧解决方案</w:t>
      </w:r>
      <w:r w:rsidR="00117AC2">
        <w:rPr>
          <w:rFonts w:ascii="宋体" w:hAnsi="宋体" w:hint="eastAsia"/>
          <w:szCs w:val="24"/>
        </w:rPr>
        <w:t>区</w:t>
      </w:r>
      <w:r w:rsidR="00B95FE5">
        <w:rPr>
          <w:rFonts w:ascii="宋体" w:hAnsi="宋体" w:hint="eastAsia"/>
          <w:szCs w:val="24"/>
        </w:rPr>
        <w:t>、</w:t>
      </w:r>
      <w:r>
        <w:rPr>
          <w:rFonts w:ascii="宋体" w:hAnsi="宋体" w:hint="eastAsia"/>
          <w:szCs w:val="24"/>
        </w:rPr>
        <w:t>样品展示区</w:t>
      </w:r>
      <w:r w:rsidR="00B95FE5">
        <w:rPr>
          <w:rFonts w:ascii="宋体" w:hAnsi="宋体" w:hint="eastAsia"/>
          <w:szCs w:val="24"/>
        </w:rPr>
        <w:t>、互动体验</w:t>
      </w:r>
      <w:proofErr w:type="gramStart"/>
      <w:r w:rsidR="00B95FE5">
        <w:rPr>
          <w:rFonts w:ascii="宋体" w:hAnsi="宋体" w:hint="eastAsia"/>
          <w:szCs w:val="24"/>
        </w:rPr>
        <w:t>区</w:t>
      </w:r>
      <w:r>
        <w:rPr>
          <w:rFonts w:ascii="宋体" w:hAnsi="宋体" w:hint="eastAsia"/>
          <w:szCs w:val="24"/>
        </w:rPr>
        <w:t>效果图至少</w:t>
      </w:r>
      <w:proofErr w:type="gramEnd"/>
      <w:r w:rsidR="00B95FE5">
        <w:rPr>
          <w:rFonts w:ascii="宋体" w:hAnsi="宋体"/>
          <w:szCs w:val="24"/>
        </w:rPr>
        <w:t>3</w:t>
      </w:r>
      <w:r>
        <w:rPr>
          <w:rFonts w:ascii="宋体" w:hAnsi="宋体" w:hint="eastAsia"/>
          <w:szCs w:val="24"/>
        </w:rPr>
        <w:t>张；⑨其他视觉设计图、结构表现图数量自定。</w:t>
      </w:r>
    </w:p>
    <w:p w14:paraId="1E4BBC1B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（2）主要材质与工艺说明：请提供文字配图说明。</w:t>
      </w:r>
    </w:p>
    <w:p w14:paraId="5A7C2B5A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</w:t>
      </w:r>
      <w:r>
        <w:rPr>
          <w:rFonts w:ascii="宋体" w:hAnsi="宋体"/>
          <w:szCs w:val="24"/>
        </w:rPr>
        <w:t>3</w:t>
      </w:r>
      <w:r>
        <w:rPr>
          <w:rFonts w:ascii="宋体" w:hAnsi="宋体" w:hint="eastAsia"/>
          <w:szCs w:val="24"/>
        </w:rPr>
        <w:t xml:space="preserve">）项目组织与进度安排：请对项目团队成员构成、职责、资历以及项目推进进度等进行文字说明。 </w:t>
      </w:r>
    </w:p>
    <w:p w14:paraId="689809D6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（4）质量保证措施：请提供文字说明。</w:t>
      </w:r>
    </w:p>
    <w:p w14:paraId="2BBE5765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（5）工期保证措施：请提供文字说明。</w:t>
      </w:r>
    </w:p>
    <w:p w14:paraId="402B92CF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（6）安全与文明施工措施：请提供文字说明。</w:t>
      </w:r>
    </w:p>
    <w:p w14:paraId="62ABF639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lastRenderedPageBreak/>
        <w:t>（</w:t>
      </w:r>
      <w:r>
        <w:rPr>
          <w:rFonts w:ascii="宋体" w:hAnsi="宋体"/>
          <w:szCs w:val="24"/>
        </w:rPr>
        <w:t>7</w:t>
      </w:r>
      <w:r>
        <w:rPr>
          <w:rFonts w:ascii="宋体" w:hAnsi="宋体" w:hint="eastAsia"/>
          <w:szCs w:val="24"/>
        </w:rPr>
        <w:t>）应急处置预案：请提供文字说明。</w:t>
      </w:r>
    </w:p>
    <w:p w14:paraId="7A11DF8A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2、商务文件</w:t>
      </w:r>
    </w:p>
    <w:p w14:paraId="1AB9B47C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（1）法定代表人授权委托书</w:t>
      </w:r>
    </w:p>
    <w:p w14:paraId="614DBC8E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</w:t>
      </w:r>
      <w:r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）投标报价书</w:t>
      </w:r>
    </w:p>
    <w:p w14:paraId="7E4786AC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</w:t>
      </w:r>
      <w:r>
        <w:rPr>
          <w:rFonts w:ascii="宋体" w:hAnsi="宋体"/>
          <w:szCs w:val="24"/>
        </w:rPr>
        <w:t>3</w:t>
      </w:r>
      <w:r>
        <w:rPr>
          <w:rFonts w:ascii="宋体" w:hAnsi="宋体" w:hint="eastAsia"/>
          <w:szCs w:val="24"/>
        </w:rPr>
        <w:t>）投标报价清单</w:t>
      </w:r>
    </w:p>
    <w:p w14:paraId="190674B0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（4）知识产权声明书</w:t>
      </w:r>
    </w:p>
    <w:p w14:paraId="27B755B0" w14:textId="77777777" w:rsidR="004249E1" w:rsidRDefault="004249E1">
      <w:pPr>
        <w:spacing w:line="480" w:lineRule="exact"/>
        <w:rPr>
          <w:rFonts w:ascii="宋体" w:hAnsi="宋体"/>
          <w:b/>
          <w:szCs w:val="24"/>
        </w:rPr>
      </w:pPr>
    </w:p>
    <w:p w14:paraId="3F5EFAEF" w14:textId="77777777" w:rsidR="004249E1" w:rsidRDefault="00BC20D2">
      <w:pPr>
        <w:spacing w:line="48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三、投标文件编制的相关要求</w:t>
      </w:r>
    </w:p>
    <w:p w14:paraId="39CD6CEE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1</w:t>
      </w:r>
      <w:r>
        <w:rPr>
          <w:rFonts w:ascii="宋体" w:hAnsi="宋体" w:hint="eastAsia"/>
          <w:szCs w:val="24"/>
        </w:rPr>
        <w:t>、投标文件包括</w:t>
      </w:r>
      <w:r w:rsidR="00E73A0C">
        <w:rPr>
          <w:rFonts w:ascii="宋体" w:hAnsi="宋体" w:hint="eastAsia"/>
          <w:szCs w:val="24"/>
        </w:rPr>
        <w:t>方案</w:t>
      </w:r>
      <w:r>
        <w:rPr>
          <w:rFonts w:ascii="宋体" w:hAnsi="宋体" w:hint="eastAsia"/>
          <w:szCs w:val="24"/>
        </w:rPr>
        <w:t>文件与商务文件两个部分，请分别成册封装，并于封口处骑缝加盖公章。</w:t>
      </w:r>
    </w:p>
    <w:p w14:paraId="18D8B297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2</w:t>
      </w:r>
      <w:r>
        <w:rPr>
          <w:rFonts w:ascii="宋体" w:hAnsi="宋体" w:hint="eastAsia"/>
          <w:szCs w:val="24"/>
        </w:rPr>
        <w:t>、投标文件需提供电子版与纸质版，两者内容一致。</w:t>
      </w:r>
      <w:r w:rsidR="00E73A0C">
        <w:rPr>
          <w:rFonts w:ascii="宋体" w:hAnsi="宋体" w:hint="eastAsia"/>
          <w:szCs w:val="24"/>
        </w:rPr>
        <w:t>方案</w:t>
      </w:r>
      <w:r>
        <w:rPr>
          <w:rFonts w:ascii="宋体" w:hAnsi="宋体" w:hint="eastAsia"/>
          <w:szCs w:val="24"/>
        </w:rPr>
        <w:t>文件的电子版与纸质版合并封装，商务文件的电子版与纸质版合并封装。电子版与纸质版不一致时，以纸质版为准。纸质版中的所有页面均需加盖公章，且应无涂改和行间插字。</w:t>
      </w:r>
    </w:p>
    <w:p w14:paraId="4C481350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3</w:t>
      </w:r>
      <w:r>
        <w:rPr>
          <w:rFonts w:ascii="宋体" w:hAnsi="宋体" w:hint="eastAsia"/>
          <w:szCs w:val="24"/>
        </w:rPr>
        <w:t>、投标单位应严格按照招标文件的要求与格式编制投标文件，若与招标文件的要求不符，则可能不被接纳。</w:t>
      </w:r>
    </w:p>
    <w:p w14:paraId="0419B058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4、投标文件应当对招标文件中提出的实质性要求做出响应，如有缺漏项，可能会影响得分。</w:t>
      </w:r>
    </w:p>
    <w:p w14:paraId="688ECFFF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5、投标报价须以人民币计价。报馆、吊点、电费、网络费等第三方费用不计入投标报价，但需单独在报价单中列出预估费用。投标报价中，若有漏项或估算不足，由投标单位自行承担，不得以此</w:t>
      </w:r>
      <w:proofErr w:type="gramStart"/>
      <w:r>
        <w:rPr>
          <w:rFonts w:ascii="宋体" w:hAnsi="宋体" w:hint="eastAsia"/>
          <w:szCs w:val="24"/>
        </w:rPr>
        <w:t>为由弃标或</w:t>
      </w:r>
      <w:proofErr w:type="gramEnd"/>
      <w:r>
        <w:rPr>
          <w:rFonts w:ascii="宋体" w:hAnsi="宋体" w:hint="eastAsia"/>
          <w:szCs w:val="24"/>
        </w:rPr>
        <w:t>让招标单位承担。</w:t>
      </w:r>
    </w:p>
    <w:p w14:paraId="49CE5409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6、投标单位因投标活动所发生的差旅费、办公费、工本费、设计费等相关费用均由投标单位自行承担。投标文件不退回。</w:t>
      </w:r>
    </w:p>
    <w:p w14:paraId="0B7AB46A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7、投标设计方案应由投标单位自行完成，必须拥有独立知识产权。否则由此产生的一切后果由投标单位自行承担。</w:t>
      </w:r>
    </w:p>
    <w:p w14:paraId="7D68037F" w14:textId="77777777" w:rsidR="004249E1" w:rsidRDefault="004249E1">
      <w:pPr>
        <w:spacing w:line="480" w:lineRule="exact"/>
        <w:ind w:firstLineChars="200" w:firstLine="480"/>
        <w:rPr>
          <w:rFonts w:ascii="宋体" w:hAnsi="宋体"/>
          <w:szCs w:val="24"/>
        </w:rPr>
      </w:pPr>
    </w:p>
    <w:p w14:paraId="1A5B19CC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33F967EC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0214A726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6D5D0B2F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2582F4A0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2BEF73EB" w14:textId="77777777" w:rsidR="00AD007A" w:rsidRDefault="00AD007A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</w:p>
    <w:p w14:paraId="1C3ED763" w14:textId="77777777" w:rsidR="004249E1" w:rsidRDefault="00BC20D2">
      <w:pPr>
        <w:spacing w:line="48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第</w:t>
      </w:r>
      <w:r>
        <w:rPr>
          <w:rFonts w:ascii="宋体" w:hAnsi="宋体" w:hint="eastAsia"/>
          <w:b/>
          <w:sz w:val="28"/>
          <w:szCs w:val="28"/>
        </w:rPr>
        <w:t>二</w:t>
      </w:r>
      <w:r>
        <w:rPr>
          <w:rFonts w:ascii="宋体" w:hAnsi="宋体"/>
          <w:b/>
          <w:sz w:val="28"/>
          <w:szCs w:val="28"/>
        </w:rPr>
        <w:t xml:space="preserve">部分 </w:t>
      </w:r>
      <w:r>
        <w:rPr>
          <w:rFonts w:ascii="宋体" w:hAnsi="宋体" w:hint="eastAsia"/>
          <w:b/>
          <w:sz w:val="28"/>
          <w:szCs w:val="28"/>
        </w:rPr>
        <w:t>展位信息与技术要求</w:t>
      </w:r>
    </w:p>
    <w:p w14:paraId="31D9C2B6" w14:textId="77777777" w:rsidR="004249E1" w:rsidRDefault="00BC20D2">
      <w:pPr>
        <w:spacing w:line="480" w:lineRule="exact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一、展位信息</w:t>
      </w:r>
    </w:p>
    <w:p w14:paraId="0A0FA07B" w14:textId="77777777" w:rsidR="004249E1" w:rsidRDefault="00BC20D2">
      <w:pPr>
        <w:spacing w:line="48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1、基本信息</w:t>
      </w:r>
    </w:p>
    <w:tbl>
      <w:tblPr>
        <w:tblpPr w:leftFromText="180" w:rightFromText="180" w:vertAnchor="text" w:horzAnchor="margin" w:tblpX="-162" w:tblpY="77"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3936"/>
        <w:gridCol w:w="1418"/>
        <w:gridCol w:w="1857"/>
      </w:tblGrid>
      <w:tr w:rsidR="004249E1" w14:paraId="38A0E707" w14:textId="77777777">
        <w:trPr>
          <w:cantSplit/>
          <w:trHeight w:val="132"/>
        </w:trPr>
        <w:tc>
          <w:tcPr>
            <w:tcW w:w="1304" w:type="dxa"/>
            <w:vAlign w:val="center"/>
          </w:tcPr>
          <w:p w14:paraId="148C326D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展会名称</w:t>
            </w:r>
          </w:p>
        </w:tc>
        <w:tc>
          <w:tcPr>
            <w:tcW w:w="7211" w:type="dxa"/>
            <w:gridSpan w:val="3"/>
            <w:vAlign w:val="center"/>
          </w:tcPr>
          <w:p w14:paraId="61774BB9" w14:textId="046FD4CC" w:rsidR="004249E1" w:rsidRDefault="00BC20D2" w:rsidP="00147A9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20</w:t>
            </w:r>
            <w:r w:rsidR="00595741">
              <w:rPr>
                <w:rFonts w:ascii="宋体" w:hAnsi="宋体"/>
                <w:kern w:val="0"/>
                <w:szCs w:val="24"/>
              </w:rPr>
              <w:t>2</w:t>
            </w:r>
            <w:r w:rsidR="00147A9F">
              <w:rPr>
                <w:rFonts w:ascii="宋体" w:hAnsi="宋体"/>
                <w:kern w:val="0"/>
                <w:szCs w:val="24"/>
              </w:rPr>
              <w:t>2</w:t>
            </w:r>
            <w:r w:rsidR="00147A9F">
              <w:rPr>
                <w:rFonts w:ascii="宋体" w:hAnsi="宋体" w:hint="eastAsia"/>
                <w:kern w:val="0"/>
                <w:szCs w:val="24"/>
              </w:rPr>
              <w:t>国际太阳能光伏与智慧能源大会暨展览会</w:t>
            </w:r>
          </w:p>
        </w:tc>
      </w:tr>
      <w:tr w:rsidR="004249E1" w14:paraId="648067EA" w14:textId="77777777" w:rsidTr="00805F6F">
        <w:trPr>
          <w:cantSplit/>
          <w:trHeight w:val="454"/>
        </w:trPr>
        <w:tc>
          <w:tcPr>
            <w:tcW w:w="1304" w:type="dxa"/>
            <w:vAlign w:val="center"/>
          </w:tcPr>
          <w:p w14:paraId="0FCBC3D3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展览时间</w:t>
            </w:r>
          </w:p>
        </w:tc>
        <w:tc>
          <w:tcPr>
            <w:tcW w:w="3936" w:type="dxa"/>
            <w:vAlign w:val="center"/>
          </w:tcPr>
          <w:p w14:paraId="172425AF" w14:textId="3248FA34" w:rsidR="004249E1" w:rsidRDefault="00BC20D2" w:rsidP="00147A9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20</w:t>
            </w:r>
            <w:r w:rsidR="00595741">
              <w:rPr>
                <w:rFonts w:ascii="宋体" w:hAnsi="宋体"/>
                <w:kern w:val="0"/>
                <w:szCs w:val="24"/>
              </w:rPr>
              <w:t>2</w:t>
            </w:r>
            <w:r w:rsidR="00147A9F">
              <w:rPr>
                <w:rFonts w:ascii="宋体" w:hAnsi="宋体"/>
                <w:kern w:val="0"/>
                <w:szCs w:val="24"/>
              </w:rPr>
              <w:t>2</w:t>
            </w:r>
            <w:r>
              <w:rPr>
                <w:rFonts w:ascii="宋体" w:hAnsi="宋体" w:hint="eastAsia"/>
                <w:kern w:val="0"/>
                <w:szCs w:val="24"/>
              </w:rPr>
              <w:t>年</w:t>
            </w:r>
            <w:r w:rsidR="00147A9F">
              <w:rPr>
                <w:rFonts w:ascii="宋体" w:hAnsi="宋体"/>
                <w:kern w:val="0"/>
                <w:szCs w:val="24"/>
              </w:rPr>
              <w:t>5</w:t>
            </w:r>
            <w:r>
              <w:rPr>
                <w:rFonts w:ascii="宋体" w:hAnsi="宋体" w:hint="eastAsia"/>
                <w:kern w:val="0"/>
                <w:szCs w:val="24"/>
              </w:rPr>
              <w:t>月</w:t>
            </w:r>
            <w:r w:rsidR="00595741">
              <w:rPr>
                <w:rFonts w:ascii="宋体" w:hAnsi="宋体"/>
                <w:kern w:val="0"/>
                <w:szCs w:val="24"/>
              </w:rPr>
              <w:t>2</w:t>
            </w:r>
            <w:r w:rsidR="00147A9F">
              <w:rPr>
                <w:rFonts w:ascii="宋体" w:hAnsi="宋体"/>
                <w:kern w:val="0"/>
                <w:szCs w:val="24"/>
              </w:rPr>
              <w:t>4</w:t>
            </w:r>
            <w:r>
              <w:rPr>
                <w:rFonts w:ascii="宋体" w:hAnsi="宋体" w:hint="eastAsia"/>
                <w:kern w:val="0"/>
                <w:szCs w:val="24"/>
              </w:rPr>
              <w:t>日-</w:t>
            </w:r>
            <w:r w:rsidR="00147A9F">
              <w:rPr>
                <w:rFonts w:ascii="宋体" w:hAnsi="宋体"/>
                <w:kern w:val="0"/>
                <w:szCs w:val="24"/>
              </w:rPr>
              <w:t>26</w:t>
            </w:r>
            <w:r w:rsidR="00787A5D">
              <w:rPr>
                <w:rFonts w:ascii="宋体" w:hAnsi="宋体"/>
                <w:kern w:val="0"/>
                <w:szCs w:val="24"/>
              </w:rPr>
              <w:t>日</w:t>
            </w:r>
          </w:p>
        </w:tc>
        <w:tc>
          <w:tcPr>
            <w:tcW w:w="1418" w:type="dxa"/>
            <w:vAlign w:val="center"/>
          </w:tcPr>
          <w:p w14:paraId="60C66E9C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展位号</w:t>
            </w:r>
          </w:p>
        </w:tc>
        <w:tc>
          <w:tcPr>
            <w:tcW w:w="1857" w:type="dxa"/>
            <w:vAlign w:val="center"/>
          </w:tcPr>
          <w:p w14:paraId="378E2DD0" w14:textId="4886EED9" w:rsidR="004249E1" w:rsidRDefault="00147A9F" w:rsidP="00147A9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W4-</w:t>
            </w:r>
            <w:r w:rsidR="00595741">
              <w:rPr>
                <w:rFonts w:ascii="宋体" w:hAnsi="宋体"/>
                <w:kern w:val="0"/>
                <w:szCs w:val="24"/>
              </w:rPr>
              <w:t>6</w:t>
            </w:r>
            <w:r>
              <w:rPr>
                <w:rFonts w:ascii="宋体" w:hAnsi="宋体"/>
                <w:kern w:val="0"/>
                <w:szCs w:val="24"/>
              </w:rPr>
              <w:t>90</w:t>
            </w:r>
          </w:p>
        </w:tc>
      </w:tr>
      <w:tr w:rsidR="004249E1" w14:paraId="69442F7A" w14:textId="77777777" w:rsidTr="00805F6F">
        <w:trPr>
          <w:cantSplit/>
          <w:trHeight w:val="454"/>
        </w:trPr>
        <w:tc>
          <w:tcPr>
            <w:tcW w:w="1304" w:type="dxa"/>
            <w:vAlign w:val="center"/>
          </w:tcPr>
          <w:p w14:paraId="2D1F76AB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展会地点</w:t>
            </w:r>
          </w:p>
        </w:tc>
        <w:tc>
          <w:tcPr>
            <w:tcW w:w="3936" w:type="dxa"/>
            <w:vAlign w:val="center"/>
          </w:tcPr>
          <w:p w14:paraId="2B183EDC" w14:textId="67F0126E" w:rsidR="004249E1" w:rsidRPr="00805F6F" w:rsidRDefault="00147A9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上海新国际博览中心</w:t>
            </w:r>
          </w:p>
        </w:tc>
        <w:tc>
          <w:tcPr>
            <w:tcW w:w="1418" w:type="dxa"/>
            <w:vAlign w:val="center"/>
          </w:tcPr>
          <w:p w14:paraId="5C30555D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限定高度</w:t>
            </w:r>
          </w:p>
        </w:tc>
        <w:tc>
          <w:tcPr>
            <w:tcW w:w="1857" w:type="dxa"/>
            <w:vAlign w:val="center"/>
          </w:tcPr>
          <w:p w14:paraId="4547A9A6" w14:textId="77777777" w:rsidR="004249E1" w:rsidRDefault="00595741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 w:hint="eastAsia"/>
                <w:kern w:val="0"/>
                <w:szCs w:val="24"/>
              </w:rPr>
              <w:t>见展商手册</w:t>
            </w:r>
          </w:p>
        </w:tc>
      </w:tr>
      <w:tr w:rsidR="004249E1" w14:paraId="7DCD59C0" w14:textId="77777777" w:rsidTr="00805F6F">
        <w:trPr>
          <w:cantSplit/>
          <w:trHeight w:val="454"/>
        </w:trPr>
        <w:tc>
          <w:tcPr>
            <w:tcW w:w="1304" w:type="dxa"/>
            <w:vAlign w:val="center"/>
          </w:tcPr>
          <w:p w14:paraId="77DE43EB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展位尺寸</w:t>
            </w:r>
          </w:p>
        </w:tc>
        <w:tc>
          <w:tcPr>
            <w:tcW w:w="3936" w:type="dxa"/>
            <w:vAlign w:val="center"/>
          </w:tcPr>
          <w:p w14:paraId="24E07E17" w14:textId="1EC22C3D" w:rsidR="004249E1" w:rsidRDefault="00147A9F" w:rsidP="00147A9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20</w:t>
            </w:r>
            <w:r w:rsidR="00805F6F">
              <w:rPr>
                <w:rFonts w:ascii="宋体" w:hAnsi="宋体"/>
                <w:kern w:val="0"/>
                <w:szCs w:val="24"/>
              </w:rPr>
              <w:t>米</w:t>
            </w:r>
            <w:r w:rsidR="00805F6F">
              <w:rPr>
                <w:rFonts w:ascii="宋体" w:hAnsi="宋体" w:hint="eastAsia"/>
                <w:kern w:val="0"/>
                <w:szCs w:val="24"/>
              </w:rPr>
              <w:t>*</w:t>
            </w:r>
            <w:r>
              <w:rPr>
                <w:rFonts w:ascii="宋体" w:hAnsi="宋体"/>
                <w:kern w:val="0"/>
                <w:szCs w:val="24"/>
              </w:rPr>
              <w:t>6</w:t>
            </w:r>
            <w:r w:rsidR="00805F6F">
              <w:rPr>
                <w:rFonts w:ascii="宋体" w:hAnsi="宋体"/>
                <w:kern w:val="0"/>
                <w:szCs w:val="24"/>
              </w:rPr>
              <w:t>米</w:t>
            </w:r>
          </w:p>
        </w:tc>
        <w:tc>
          <w:tcPr>
            <w:tcW w:w="1418" w:type="dxa"/>
            <w:vAlign w:val="center"/>
          </w:tcPr>
          <w:p w14:paraId="53520B9A" w14:textId="77777777" w:rsidR="004249E1" w:rsidRDefault="00BC20D2"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Cs w:val="24"/>
              </w:rPr>
              <w:t>展位开口</w:t>
            </w:r>
          </w:p>
        </w:tc>
        <w:tc>
          <w:tcPr>
            <w:tcW w:w="1857" w:type="dxa"/>
            <w:vAlign w:val="center"/>
          </w:tcPr>
          <w:p w14:paraId="0D93E538" w14:textId="77777777" w:rsidR="004249E1" w:rsidRDefault="00805F6F">
            <w:pPr>
              <w:spacing w:line="480" w:lineRule="exact"/>
              <w:jc w:val="center"/>
              <w:rPr>
                <w:rFonts w:ascii="宋体" w:hAnsi="宋体"/>
                <w:kern w:val="0"/>
                <w:szCs w:val="24"/>
              </w:rPr>
            </w:pPr>
            <w:r>
              <w:rPr>
                <w:rFonts w:ascii="宋体" w:hAnsi="宋体"/>
                <w:kern w:val="0"/>
                <w:szCs w:val="24"/>
              </w:rPr>
              <w:t>开放式</w:t>
            </w:r>
          </w:p>
        </w:tc>
      </w:tr>
    </w:tbl>
    <w:p w14:paraId="49F914BC" w14:textId="77777777" w:rsidR="00394CF5" w:rsidRDefault="00394CF5" w:rsidP="00394CF5"/>
    <w:p w14:paraId="739D3F0B" w14:textId="77777777" w:rsidR="004249E1" w:rsidRDefault="00BC20D2" w:rsidP="00394CF5">
      <w:r>
        <w:rPr>
          <w:rFonts w:hint="eastAsia"/>
        </w:rPr>
        <w:t>2</w:t>
      </w:r>
      <w:r>
        <w:rPr>
          <w:rFonts w:hint="eastAsia"/>
        </w:rPr>
        <w:t>、展位布局及尺寸图</w:t>
      </w:r>
    </w:p>
    <w:p w14:paraId="7AC6C71F" w14:textId="77777777" w:rsidR="00147A9F" w:rsidRDefault="00147A9F" w:rsidP="00394CF5">
      <w:pPr>
        <w:rPr>
          <w:noProof/>
        </w:rPr>
      </w:pPr>
    </w:p>
    <w:p w14:paraId="7A7761AF" w14:textId="4BFEC9AD" w:rsidR="004249E1" w:rsidRPr="00595741" w:rsidRDefault="00147A9F" w:rsidP="00394CF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BD548" wp14:editId="136F8E46">
                <wp:simplePos x="0" y="0"/>
                <wp:positionH relativeFrom="column">
                  <wp:posOffset>715456</wp:posOffset>
                </wp:positionH>
                <wp:positionV relativeFrom="paragraph">
                  <wp:posOffset>1669638</wp:posOffset>
                </wp:positionV>
                <wp:extent cx="582805" cy="211015"/>
                <wp:effectExtent l="0" t="0" r="2730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5" cy="211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26FE8" id="矩形 4" o:spid="_x0000_s1026" style="position:absolute;left:0;text-align:left;margin-left:56.35pt;margin-top:131.45pt;width:45.9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" filled="f" strokecolor="red" strokeweight="1pt"/>
            </w:pict>
          </mc:Fallback>
        </mc:AlternateContent>
      </w:r>
      <w:r w:rsidRPr="00147A9F">
        <w:rPr>
          <w:noProof/>
        </w:rPr>
        <w:drawing>
          <wp:inline distT="0" distB="0" distL="0" distR="0" wp14:anchorId="1A67B1CA" wp14:editId="2214CF6F">
            <wp:extent cx="5365820" cy="3731097"/>
            <wp:effectExtent l="0" t="0" r="6350" b="3175"/>
            <wp:docPr id="3" name="图片 3" descr="C:\Users\KLSZNB~1\AppData\Local\Temp\WeChat Files\0e61a7b0b772c9ca81ab5ccf29048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SZNB~1\AppData\Local\Temp\WeChat Files\0e61a7b0b772c9ca81ab5ccf290489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3" r="16535"/>
                    <a:stretch/>
                  </pic:blipFill>
                  <pic:spPr bwMode="auto">
                    <a:xfrm>
                      <a:off x="0" y="0"/>
                      <a:ext cx="5373516" cy="373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EB6817" w14:textId="77777777" w:rsidR="00394CF5" w:rsidRDefault="00394CF5">
      <w:pPr>
        <w:spacing w:line="480" w:lineRule="exact"/>
        <w:rPr>
          <w:rFonts w:ascii="宋体" w:hAnsi="宋体" w:cs="宋体"/>
          <w:b/>
          <w:szCs w:val="24"/>
        </w:rPr>
      </w:pPr>
    </w:p>
    <w:p w14:paraId="72051B63" w14:textId="77777777" w:rsidR="00394CF5" w:rsidRDefault="00394CF5">
      <w:pPr>
        <w:spacing w:line="480" w:lineRule="exact"/>
        <w:rPr>
          <w:rFonts w:ascii="宋体" w:hAnsi="宋体" w:cs="宋体"/>
          <w:b/>
          <w:szCs w:val="24"/>
        </w:rPr>
      </w:pPr>
    </w:p>
    <w:p w14:paraId="48F8876C" w14:textId="77777777" w:rsidR="00394CF5" w:rsidRDefault="00394CF5">
      <w:pPr>
        <w:spacing w:line="480" w:lineRule="exact"/>
        <w:rPr>
          <w:rFonts w:ascii="宋体" w:hAnsi="宋体" w:cs="宋体"/>
          <w:b/>
          <w:szCs w:val="24"/>
        </w:rPr>
      </w:pPr>
    </w:p>
    <w:p w14:paraId="017007CA" w14:textId="77777777" w:rsidR="00394CF5" w:rsidRDefault="00394CF5">
      <w:pPr>
        <w:spacing w:line="480" w:lineRule="exact"/>
        <w:rPr>
          <w:rFonts w:ascii="宋体" w:hAnsi="宋体" w:cs="宋体"/>
          <w:b/>
          <w:szCs w:val="24"/>
        </w:rPr>
      </w:pPr>
    </w:p>
    <w:p w14:paraId="41E783C9" w14:textId="77777777" w:rsidR="00394CF5" w:rsidRDefault="00394CF5">
      <w:pPr>
        <w:spacing w:line="480" w:lineRule="exact"/>
        <w:rPr>
          <w:rFonts w:ascii="宋体" w:hAnsi="宋体" w:cs="宋体"/>
          <w:b/>
          <w:szCs w:val="24"/>
        </w:rPr>
      </w:pPr>
    </w:p>
    <w:p w14:paraId="69B780B9" w14:textId="77777777" w:rsidR="00595741" w:rsidRDefault="00595741">
      <w:pPr>
        <w:spacing w:line="480" w:lineRule="exact"/>
        <w:rPr>
          <w:rFonts w:ascii="宋体" w:hAnsi="宋体" w:cs="宋体"/>
          <w:b/>
          <w:szCs w:val="24"/>
        </w:rPr>
      </w:pPr>
    </w:p>
    <w:p w14:paraId="3FD2222F" w14:textId="77777777" w:rsidR="004249E1" w:rsidRDefault="00BC20D2">
      <w:pPr>
        <w:spacing w:line="480" w:lineRule="exact"/>
        <w:rPr>
          <w:rFonts w:ascii="宋体" w:hAnsi="宋体" w:cs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t>二、技术要求</w:t>
      </w:r>
    </w:p>
    <w:tbl>
      <w:tblPr>
        <w:tblpPr w:leftFromText="180" w:rightFromText="180" w:vertAnchor="text" w:horzAnchor="margin" w:tblpXSpec="center" w:tblpY="7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75"/>
        <w:gridCol w:w="6487"/>
      </w:tblGrid>
      <w:tr w:rsidR="004249E1" w14:paraId="114443DF" w14:textId="77777777">
        <w:trPr>
          <w:cantSplit/>
          <w:trHeight w:val="420"/>
        </w:trPr>
        <w:tc>
          <w:tcPr>
            <w:tcW w:w="1242" w:type="dxa"/>
            <w:vAlign w:val="center"/>
          </w:tcPr>
          <w:p w14:paraId="7B762AE7" w14:textId="77777777" w:rsidR="004249E1" w:rsidRDefault="00BC20D2">
            <w:pPr>
              <w:jc w:val="center"/>
            </w:pPr>
            <w:r>
              <w:rPr>
                <w:rFonts w:hint="eastAsia"/>
              </w:rPr>
              <w:t>主标识</w:t>
            </w:r>
          </w:p>
        </w:tc>
        <w:tc>
          <w:tcPr>
            <w:tcW w:w="8789" w:type="dxa"/>
            <w:gridSpan w:val="3"/>
            <w:vAlign w:val="center"/>
          </w:tcPr>
          <w:p w14:paraId="7F58EB35" w14:textId="77777777" w:rsidR="004249E1" w:rsidRDefault="00A9225A">
            <w:pPr>
              <w:jc w:val="center"/>
            </w:pPr>
            <w:r>
              <w:rPr>
                <w:rFonts w:hint="eastAsia"/>
              </w:rPr>
              <w:t>凯伦股份</w:t>
            </w:r>
          </w:p>
        </w:tc>
      </w:tr>
      <w:tr w:rsidR="004249E1" w14:paraId="2058226F" w14:textId="77777777">
        <w:trPr>
          <w:cantSplit/>
          <w:trHeight w:val="322"/>
        </w:trPr>
        <w:tc>
          <w:tcPr>
            <w:tcW w:w="1242" w:type="dxa"/>
            <w:vMerge w:val="restart"/>
            <w:vAlign w:val="center"/>
          </w:tcPr>
          <w:p w14:paraId="02EC7FFB" w14:textId="77777777" w:rsidR="004249E1" w:rsidRDefault="00BC20D2">
            <w:pPr>
              <w:jc w:val="center"/>
            </w:pPr>
            <w:r>
              <w:rPr>
                <w:rFonts w:hint="eastAsia"/>
              </w:rPr>
              <w:t>传播语</w:t>
            </w:r>
          </w:p>
        </w:tc>
        <w:tc>
          <w:tcPr>
            <w:tcW w:w="2302" w:type="dxa"/>
            <w:gridSpan w:val="2"/>
            <w:vMerge w:val="restart"/>
            <w:vAlign w:val="center"/>
          </w:tcPr>
          <w:p w14:paraId="45F67BFA" w14:textId="77777777" w:rsidR="004249E1" w:rsidRDefault="00BC20D2">
            <w:pPr>
              <w:jc w:val="center"/>
            </w:pPr>
            <w:r>
              <w:rPr>
                <w:rFonts w:hint="eastAsia"/>
              </w:rPr>
              <w:t>参展主题传播语</w:t>
            </w:r>
          </w:p>
        </w:tc>
        <w:tc>
          <w:tcPr>
            <w:tcW w:w="6487" w:type="dxa"/>
            <w:vAlign w:val="center"/>
          </w:tcPr>
          <w:p w14:paraId="1BFEFDB7" w14:textId="656D69AB" w:rsidR="004249E1" w:rsidRPr="003F31A4" w:rsidRDefault="00BC20D2" w:rsidP="00CD2431">
            <w:pPr>
              <w:jc w:val="left"/>
            </w:pPr>
            <w:r>
              <w:rPr>
                <w:rFonts w:hint="eastAsia"/>
              </w:rPr>
              <w:t>中文：</w:t>
            </w:r>
            <w:r w:rsidR="00CD2431">
              <w:rPr>
                <w:rFonts w:hint="eastAsia"/>
              </w:rPr>
              <w:t>分布式光</w:t>
            </w:r>
            <w:proofErr w:type="gramStart"/>
            <w:r w:rsidR="00CD2431">
              <w:rPr>
                <w:rFonts w:hint="eastAsia"/>
              </w:rPr>
              <w:t>伏产业</w:t>
            </w:r>
            <w:proofErr w:type="gramEnd"/>
            <w:r w:rsidR="00CD2431">
              <w:rPr>
                <w:rFonts w:hint="eastAsia"/>
              </w:rPr>
              <w:t>链系统服务商</w:t>
            </w:r>
            <w:r w:rsidR="003F31A4">
              <w:rPr>
                <w:rFonts w:hint="eastAsia"/>
              </w:rPr>
              <w:t xml:space="preserve"> </w:t>
            </w:r>
            <w:r w:rsidR="003F31A4">
              <w:t xml:space="preserve"> </w:t>
            </w:r>
            <w:r w:rsidR="00CD2431">
              <w:rPr>
                <w:rFonts w:hint="eastAsia"/>
              </w:rPr>
              <w:t>防锈防渗不翻修，二十五年全守护</w:t>
            </w:r>
            <w:r w:rsidR="00CD2431">
              <w:rPr>
                <w:rFonts w:hint="eastAsia"/>
              </w:rPr>
              <w:t xml:space="preserve"> </w:t>
            </w:r>
            <w:r w:rsidR="00CD2431">
              <w:t xml:space="preserve">  </w:t>
            </w:r>
            <w:r w:rsidR="00CD2431">
              <w:rPr>
                <w:rFonts w:hint="eastAsia"/>
              </w:rPr>
              <w:t>logo</w:t>
            </w:r>
            <w:r w:rsidR="00CD2431">
              <w:rPr>
                <w:rFonts w:hint="eastAsia"/>
              </w:rPr>
              <w:t>＋证券代码和简称</w:t>
            </w:r>
          </w:p>
        </w:tc>
      </w:tr>
      <w:tr w:rsidR="004249E1" w14:paraId="528F1B0C" w14:textId="77777777">
        <w:trPr>
          <w:cantSplit/>
          <w:trHeight w:val="277"/>
        </w:trPr>
        <w:tc>
          <w:tcPr>
            <w:tcW w:w="1242" w:type="dxa"/>
            <w:vMerge/>
            <w:vAlign w:val="center"/>
          </w:tcPr>
          <w:p w14:paraId="702DC4B4" w14:textId="77777777" w:rsidR="004249E1" w:rsidRDefault="004249E1">
            <w:pPr>
              <w:jc w:val="center"/>
            </w:pPr>
          </w:p>
        </w:tc>
        <w:tc>
          <w:tcPr>
            <w:tcW w:w="2302" w:type="dxa"/>
            <w:gridSpan w:val="2"/>
            <w:vMerge/>
            <w:vAlign w:val="center"/>
          </w:tcPr>
          <w:p w14:paraId="26E01910" w14:textId="77777777" w:rsidR="004249E1" w:rsidRDefault="004249E1">
            <w:pPr>
              <w:jc w:val="center"/>
            </w:pPr>
          </w:p>
        </w:tc>
        <w:tc>
          <w:tcPr>
            <w:tcW w:w="6487" w:type="dxa"/>
            <w:vAlign w:val="center"/>
          </w:tcPr>
          <w:p w14:paraId="7E2E5566" w14:textId="77777777" w:rsidR="00A9225A" w:rsidRDefault="00BC20D2">
            <w:pPr>
              <w:jc w:val="left"/>
            </w:pPr>
            <w:r>
              <w:rPr>
                <w:rFonts w:hint="eastAsia"/>
              </w:rPr>
              <w:t>英文：</w:t>
            </w:r>
          </w:p>
        </w:tc>
      </w:tr>
      <w:tr w:rsidR="004249E1" w14:paraId="1ADF05BB" w14:textId="77777777">
        <w:trPr>
          <w:cantSplit/>
          <w:trHeight w:val="70"/>
        </w:trPr>
        <w:tc>
          <w:tcPr>
            <w:tcW w:w="1242" w:type="dxa"/>
            <w:vMerge w:val="restart"/>
            <w:vAlign w:val="center"/>
          </w:tcPr>
          <w:p w14:paraId="570D71E7" w14:textId="77777777" w:rsidR="004249E1" w:rsidRDefault="00BC20D2">
            <w:pPr>
              <w:jc w:val="center"/>
            </w:pPr>
            <w:r>
              <w:rPr>
                <w:rFonts w:hint="eastAsia"/>
              </w:rPr>
              <w:t>整体设计要求</w:t>
            </w:r>
          </w:p>
        </w:tc>
        <w:tc>
          <w:tcPr>
            <w:tcW w:w="8789" w:type="dxa"/>
            <w:gridSpan w:val="3"/>
            <w:vAlign w:val="center"/>
          </w:tcPr>
          <w:p w14:paraId="39D77CE4" w14:textId="3589BC06" w:rsidR="004249E1" w:rsidRDefault="00BC20D2" w:rsidP="00CD2431">
            <w:pPr>
              <w:jc w:val="left"/>
            </w:pPr>
            <w:r>
              <w:rPr>
                <w:rFonts w:hint="eastAsia"/>
              </w:rPr>
              <w:t>基本要求：</w:t>
            </w:r>
            <w:r>
              <w:rPr>
                <w:rFonts w:ascii="宋体" w:hAnsi="宋体" w:hint="eastAsia"/>
                <w:szCs w:val="24"/>
              </w:rPr>
              <w:t>主标识与传播</w:t>
            </w:r>
            <w:proofErr w:type="gramStart"/>
            <w:r>
              <w:rPr>
                <w:rFonts w:ascii="宋体" w:hAnsi="宋体" w:hint="eastAsia"/>
                <w:szCs w:val="24"/>
              </w:rPr>
              <w:t>语</w:t>
            </w:r>
            <w:r w:rsidR="00CD2431">
              <w:rPr>
                <w:rFonts w:ascii="宋体" w:hAnsi="宋体" w:hint="eastAsia"/>
                <w:szCs w:val="24"/>
              </w:rPr>
              <w:t>至少</w:t>
            </w:r>
            <w:proofErr w:type="gramEnd"/>
            <w:r w:rsidR="00CD2431">
              <w:rPr>
                <w:rFonts w:ascii="宋体" w:hAnsi="宋体" w:hint="eastAsia"/>
                <w:szCs w:val="24"/>
              </w:rPr>
              <w:t>在主通道两面</w:t>
            </w:r>
            <w:r>
              <w:rPr>
                <w:rFonts w:ascii="宋体" w:hAnsi="宋体" w:hint="eastAsia"/>
                <w:szCs w:val="24"/>
              </w:rPr>
              <w:t>为发光字，须在展台</w:t>
            </w:r>
            <w:r w:rsidR="002C5651">
              <w:rPr>
                <w:rFonts w:ascii="宋体" w:hAnsi="宋体" w:hint="eastAsia"/>
                <w:szCs w:val="24"/>
              </w:rPr>
              <w:t>门楣</w:t>
            </w:r>
            <w:r>
              <w:rPr>
                <w:rFonts w:ascii="宋体" w:hAnsi="宋体" w:hint="eastAsia"/>
                <w:szCs w:val="24"/>
              </w:rPr>
              <w:t>清晰可见，其他各面须有主标识发光字；</w:t>
            </w:r>
            <w:r w:rsidR="002C5651"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 w:hint="eastAsia"/>
                <w:szCs w:val="24"/>
              </w:rPr>
              <w:t>2、考虑参观人流动线进行设计。3、</w:t>
            </w:r>
            <w:r w:rsidR="002C5651">
              <w:rPr>
                <w:rFonts w:ascii="宋体" w:hAnsi="宋体" w:hint="eastAsia"/>
                <w:szCs w:val="24"/>
              </w:rPr>
              <w:t>展台通透；</w:t>
            </w:r>
            <w:r>
              <w:rPr>
                <w:rFonts w:ascii="宋体" w:hAnsi="宋体" w:hint="eastAsia"/>
                <w:szCs w:val="24"/>
              </w:rPr>
              <w:t>无外露连线，含电源线，数据线，鼠标线，键盘线等。</w:t>
            </w:r>
            <w:r w:rsidR="002C5651">
              <w:rPr>
                <w:rFonts w:ascii="宋体" w:hAnsi="宋体" w:hint="eastAsia"/>
                <w:szCs w:val="24"/>
              </w:rPr>
              <w:t>4、门楣要大气，门楣设计尤其重要，门楣要吸引眼球。</w:t>
            </w:r>
          </w:p>
        </w:tc>
      </w:tr>
      <w:tr w:rsidR="004249E1" w14:paraId="7B4DC34C" w14:textId="77777777">
        <w:trPr>
          <w:cantSplit/>
          <w:trHeight w:val="291"/>
        </w:trPr>
        <w:tc>
          <w:tcPr>
            <w:tcW w:w="1242" w:type="dxa"/>
            <w:vMerge/>
            <w:vAlign w:val="center"/>
          </w:tcPr>
          <w:p w14:paraId="78EB94AC" w14:textId="77777777" w:rsidR="004249E1" w:rsidRDefault="004249E1">
            <w:pPr>
              <w:jc w:val="center"/>
            </w:pPr>
          </w:p>
        </w:tc>
        <w:tc>
          <w:tcPr>
            <w:tcW w:w="8789" w:type="dxa"/>
            <w:gridSpan w:val="3"/>
            <w:vAlign w:val="center"/>
          </w:tcPr>
          <w:p w14:paraId="00B37E1A" w14:textId="77777777" w:rsidR="004249E1" w:rsidRDefault="00BC20D2"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开放式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□半开放式</w:t>
            </w:r>
            <w:r>
              <w:t xml:space="preserve"> </w:t>
            </w:r>
            <w:r>
              <w:rPr>
                <w:rFonts w:hint="eastAsia"/>
              </w:rPr>
              <w:t>□封闭式</w:t>
            </w:r>
            <w:r>
              <w:t xml:space="preserve"> </w:t>
            </w: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单层</w:t>
            </w:r>
            <w:r>
              <w:t xml:space="preserve"> </w:t>
            </w:r>
            <w:r>
              <w:rPr>
                <w:rFonts w:hint="eastAsia"/>
              </w:rPr>
              <w:t>□双层</w:t>
            </w:r>
          </w:p>
          <w:p w14:paraId="00F9696A" w14:textId="6B060DAA" w:rsidR="004249E1" w:rsidRDefault="00BC20D2">
            <w:r>
              <w:rPr>
                <w:rFonts w:hint="eastAsia"/>
              </w:rPr>
              <w:t>□吊顶</w:t>
            </w:r>
            <w:r>
              <w:rPr>
                <w:rFonts w:hint="eastAsia"/>
              </w:rPr>
              <w:t xml:space="preserve"> </w:t>
            </w:r>
            <w:r w:rsidR="00CD2431"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无吊顶</w:t>
            </w:r>
          </w:p>
        </w:tc>
      </w:tr>
      <w:tr w:rsidR="004249E1" w14:paraId="7058FEF5" w14:textId="77777777">
        <w:trPr>
          <w:cantSplit/>
          <w:trHeight w:val="187"/>
        </w:trPr>
        <w:tc>
          <w:tcPr>
            <w:tcW w:w="1242" w:type="dxa"/>
            <w:vMerge/>
            <w:vAlign w:val="center"/>
          </w:tcPr>
          <w:p w14:paraId="714A445C" w14:textId="77777777" w:rsidR="004249E1" w:rsidRDefault="004249E1">
            <w:pPr>
              <w:jc w:val="center"/>
            </w:pPr>
          </w:p>
        </w:tc>
        <w:tc>
          <w:tcPr>
            <w:tcW w:w="8789" w:type="dxa"/>
            <w:gridSpan w:val="3"/>
            <w:vAlign w:val="center"/>
          </w:tcPr>
          <w:p w14:paraId="492D77C8" w14:textId="77777777" w:rsidR="004249E1" w:rsidRDefault="00BC20D2">
            <w:r>
              <w:rPr>
                <w:rFonts w:hint="eastAsia"/>
              </w:rPr>
              <w:t>其他要求：</w:t>
            </w:r>
            <w:r>
              <w:t xml:space="preserve"> </w:t>
            </w:r>
          </w:p>
        </w:tc>
      </w:tr>
      <w:tr w:rsidR="004249E1" w14:paraId="2E4DEFBF" w14:textId="77777777">
        <w:trPr>
          <w:cantSplit/>
          <w:trHeight w:val="195"/>
        </w:trPr>
        <w:tc>
          <w:tcPr>
            <w:tcW w:w="1242" w:type="dxa"/>
            <w:vMerge w:val="restart"/>
            <w:vAlign w:val="center"/>
          </w:tcPr>
          <w:p w14:paraId="2139EBE6" w14:textId="77777777" w:rsidR="004249E1" w:rsidRDefault="00BC20D2">
            <w:pPr>
              <w:jc w:val="center"/>
            </w:pPr>
            <w:r>
              <w:rPr>
                <w:rFonts w:hint="eastAsia"/>
              </w:rPr>
              <w:t>结构材料</w:t>
            </w:r>
          </w:p>
        </w:tc>
        <w:tc>
          <w:tcPr>
            <w:tcW w:w="8789" w:type="dxa"/>
            <w:gridSpan w:val="3"/>
            <w:vAlign w:val="center"/>
          </w:tcPr>
          <w:p w14:paraId="461BA9CD" w14:textId="77777777" w:rsidR="004249E1" w:rsidRDefault="00BC20D2">
            <w:pPr>
              <w:jc w:val="left"/>
            </w:pPr>
            <w:r>
              <w:rPr>
                <w:rFonts w:ascii="宋体" w:hAnsi="宋体" w:cs="宋体" w:hint="eastAsia"/>
                <w:szCs w:val="24"/>
              </w:rPr>
              <w:t>基本要求：展台结构安全、稳固，施工材料须为阻燃材料且符合环保要求，严禁使用有刺激性气味的材料。玻璃须钢化；电线须使用护套线，排布合理，满足承载。结构与材质必须以安全、环保为前提，否则由此产生的一切责任由投标单位承担。</w:t>
            </w:r>
          </w:p>
        </w:tc>
      </w:tr>
      <w:tr w:rsidR="004249E1" w14:paraId="70BDEBAE" w14:textId="77777777">
        <w:trPr>
          <w:cantSplit/>
          <w:trHeight w:val="375"/>
        </w:trPr>
        <w:tc>
          <w:tcPr>
            <w:tcW w:w="1242" w:type="dxa"/>
            <w:vMerge/>
            <w:vAlign w:val="center"/>
          </w:tcPr>
          <w:p w14:paraId="7EF336CB" w14:textId="77777777" w:rsidR="004249E1" w:rsidRDefault="004249E1">
            <w:pPr>
              <w:jc w:val="center"/>
            </w:pPr>
          </w:p>
        </w:tc>
        <w:tc>
          <w:tcPr>
            <w:tcW w:w="8789" w:type="dxa"/>
            <w:gridSpan w:val="3"/>
            <w:vAlign w:val="center"/>
          </w:tcPr>
          <w:p w14:paraId="538A03BA" w14:textId="77777777" w:rsidR="004249E1" w:rsidRDefault="00BC20D2">
            <w:pPr>
              <w:jc w:val="left"/>
            </w:pPr>
            <w:r>
              <w:rPr>
                <w:rFonts w:hint="eastAsia"/>
              </w:rPr>
              <w:t>主体结构材料：□铝型材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 </w:t>
            </w:r>
            <w:r w:rsidR="00595741"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桁架</w:t>
            </w:r>
          </w:p>
        </w:tc>
      </w:tr>
      <w:tr w:rsidR="004249E1" w14:paraId="37C71F33" w14:textId="77777777">
        <w:trPr>
          <w:cantSplit/>
          <w:trHeight w:val="255"/>
        </w:trPr>
        <w:tc>
          <w:tcPr>
            <w:tcW w:w="1242" w:type="dxa"/>
            <w:vMerge/>
            <w:vAlign w:val="center"/>
          </w:tcPr>
          <w:p w14:paraId="41076EBE" w14:textId="77777777" w:rsidR="004249E1" w:rsidRDefault="004249E1">
            <w:pPr>
              <w:jc w:val="center"/>
            </w:pPr>
          </w:p>
        </w:tc>
        <w:tc>
          <w:tcPr>
            <w:tcW w:w="8789" w:type="dxa"/>
            <w:gridSpan w:val="3"/>
            <w:vAlign w:val="center"/>
          </w:tcPr>
          <w:p w14:paraId="553044AA" w14:textId="77777777" w:rsidR="004249E1" w:rsidRDefault="00BC20D2">
            <w:pPr>
              <w:jc w:val="left"/>
            </w:pPr>
            <w:r>
              <w:rPr>
                <w:rFonts w:hint="eastAsia"/>
              </w:rPr>
              <w:t>其他要求：</w:t>
            </w:r>
            <w:r>
              <w:t xml:space="preserve"> </w:t>
            </w:r>
            <w:r>
              <w:rPr>
                <w:rFonts w:hint="eastAsia"/>
              </w:rPr>
              <w:t>材料须符合主办方要求</w:t>
            </w:r>
          </w:p>
        </w:tc>
      </w:tr>
      <w:tr w:rsidR="004249E1" w14:paraId="7D6912D7" w14:textId="77777777">
        <w:trPr>
          <w:cantSplit/>
          <w:trHeight w:val="311"/>
        </w:trPr>
        <w:tc>
          <w:tcPr>
            <w:tcW w:w="1242" w:type="dxa"/>
            <w:vMerge w:val="restart"/>
            <w:vAlign w:val="center"/>
          </w:tcPr>
          <w:p w14:paraId="6D04C184" w14:textId="77777777" w:rsidR="004249E1" w:rsidRDefault="00BC20D2">
            <w:pPr>
              <w:jc w:val="center"/>
            </w:pPr>
            <w:r>
              <w:rPr>
                <w:rFonts w:hint="eastAsia"/>
              </w:rPr>
              <w:t>功能区域</w:t>
            </w:r>
          </w:p>
        </w:tc>
        <w:tc>
          <w:tcPr>
            <w:tcW w:w="2127" w:type="dxa"/>
            <w:vMerge w:val="restart"/>
            <w:vAlign w:val="center"/>
          </w:tcPr>
          <w:p w14:paraId="6A80C48F" w14:textId="77777777" w:rsidR="004249E1" w:rsidRDefault="00BC20D2">
            <w:pPr>
              <w:jc w:val="left"/>
            </w:pP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接待台</w:t>
            </w:r>
          </w:p>
        </w:tc>
        <w:tc>
          <w:tcPr>
            <w:tcW w:w="6662" w:type="dxa"/>
            <w:gridSpan w:val="2"/>
            <w:vAlign w:val="center"/>
          </w:tcPr>
          <w:p w14:paraId="69019975" w14:textId="77777777" w:rsidR="004249E1" w:rsidRDefault="00BC20D2" w:rsidP="002C5651">
            <w:r>
              <w:rPr>
                <w:rFonts w:hint="eastAsia"/>
              </w:rPr>
              <w:t>基本要求：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朝主要</w:t>
            </w:r>
            <w:proofErr w:type="gramEnd"/>
            <w:r>
              <w:rPr>
                <w:rFonts w:hint="eastAsia"/>
              </w:rPr>
              <w:t>人流区域。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proofErr w:type="gramStart"/>
            <w:r>
              <w:rPr>
                <w:rFonts w:hint="eastAsia"/>
              </w:rPr>
              <w:t>设储物空间</w:t>
            </w:r>
            <w:proofErr w:type="gramEnd"/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、展台</w:t>
            </w:r>
            <w:r w:rsidR="002C5651">
              <w:rPr>
                <w:rFonts w:hint="eastAsia"/>
              </w:rPr>
              <w:t>光源充足</w:t>
            </w:r>
            <w:r>
              <w:rPr>
                <w:rFonts w:hint="eastAsia"/>
              </w:rPr>
              <w:t>。</w:t>
            </w:r>
          </w:p>
        </w:tc>
      </w:tr>
      <w:tr w:rsidR="004249E1" w14:paraId="0465CFDC" w14:textId="77777777">
        <w:trPr>
          <w:cantSplit/>
          <w:trHeight w:val="118"/>
        </w:trPr>
        <w:tc>
          <w:tcPr>
            <w:tcW w:w="1242" w:type="dxa"/>
            <w:vMerge/>
            <w:vAlign w:val="center"/>
          </w:tcPr>
          <w:p w14:paraId="4304AD2E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257486EB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0268AA9C" w14:textId="77777777" w:rsidR="004249E1" w:rsidRDefault="00BC20D2">
            <w:r>
              <w:rPr>
                <w:rFonts w:hint="eastAsia"/>
              </w:rPr>
              <w:t>数量：</w:t>
            </w:r>
            <w:r w:rsidR="002C5651">
              <w:rPr>
                <w:rFonts w:hint="eastAsia"/>
              </w:rPr>
              <w:t>1-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</w:t>
            </w:r>
          </w:p>
        </w:tc>
      </w:tr>
      <w:tr w:rsidR="004249E1" w14:paraId="1C41DDF9" w14:textId="77777777">
        <w:trPr>
          <w:cantSplit/>
          <w:trHeight w:val="348"/>
        </w:trPr>
        <w:tc>
          <w:tcPr>
            <w:tcW w:w="1242" w:type="dxa"/>
            <w:vMerge/>
            <w:vAlign w:val="center"/>
          </w:tcPr>
          <w:p w14:paraId="50E3CC57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4E2316E3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3331E599" w14:textId="77777777" w:rsidR="004249E1" w:rsidRDefault="004249E1">
            <w:pPr>
              <w:jc w:val="left"/>
            </w:pPr>
          </w:p>
        </w:tc>
      </w:tr>
      <w:tr w:rsidR="004249E1" w14:paraId="7CDA999C" w14:textId="77777777">
        <w:trPr>
          <w:cantSplit/>
          <w:trHeight w:val="330"/>
        </w:trPr>
        <w:tc>
          <w:tcPr>
            <w:tcW w:w="1242" w:type="dxa"/>
            <w:vMerge/>
            <w:vAlign w:val="center"/>
          </w:tcPr>
          <w:p w14:paraId="25ED668F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F845245" w14:textId="77777777" w:rsidR="004249E1" w:rsidRDefault="00BC20D2">
            <w:pPr>
              <w:jc w:val="left"/>
            </w:pP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公共洽谈区</w:t>
            </w:r>
          </w:p>
        </w:tc>
        <w:tc>
          <w:tcPr>
            <w:tcW w:w="6662" w:type="dxa"/>
            <w:gridSpan w:val="2"/>
            <w:vAlign w:val="center"/>
          </w:tcPr>
          <w:p w14:paraId="3254DE22" w14:textId="77777777" w:rsidR="004249E1" w:rsidRDefault="00BC20D2">
            <w:pPr>
              <w:jc w:val="left"/>
            </w:pPr>
            <w:r>
              <w:rPr>
                <w:rFonts w:hint="eastAsia"/>
              </w:rPr>
              <w:t>基本要求：开放式，设置在展台非核心区域。</w:t>
            </w:r>
          </w:p>
        </w:tc>
      </w:tr>
      <w:tr w:rsidR="004249E1" w14:paraId="24DCAB9B" w14:textId="77777777">
        <w:trPr>
          <w:cantSplit/>
          <w:trHeight w:val="360"/>
        </w:trPr>
        <w:tc>
          <w:tcPr>
            <w:tcW w:w="1242" w:type="dxa"/>
            <w:vMerge/>
            <w:vAlign w:val="center"/>
          </w:tcPr>
          <w:p w14:paraId="6943FF03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09B1457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08685049" w14:textId="76196937" w:rsidR="004249E1" w:rsidRDefault="00BC20D2" w:rsidP="006815CA">
            <w:pPr>
              <w:jc w:val="left"/>
            </w:pPr>
            <w:r>
              <w:rPr>
                <w:rFonts w:hint="eastAsia"/>
              </w:rPr>
              <w:t>数量：桌椅（</w:t>
            </w:r>
            <w:r w:rsidR="006815CA">
              <w:rPr>
                <w:rFonts w:hint="eastAsia"/>
              </w:rPr>
              <w:t>2-</w:t>
            </w:r>
            <w:r w:rsidR="006815CA">
              <w:t>4</w:t>
            </w:r>
            <w:r>
              <w:rPr>
                <w:rFonts w:hint="eastAsia"/>
              </w:rPr>
              <w:t>）套（每套含桌子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个、椅子</w:t>
            </w:r>
            <w:r>
              <w:rPr>
                <w:rFonts w:hint="eastAsia"/>
              </w:rPr>
              <w:t>4</w:t>
            </w:r>
            <w:r w:rsidR="002C5651">
              <w:rPr>
                <w:rFonts w:hint="eastAsia"/>
              </w:rPr>
              <w:t>把）</w:t>
            </w:r>
          </w:p>
        </w:tc>
      </w:tr>
      <w:tr w:rsidR="004249E1" w14:paraId="05F0A18F" w14:textId="77777777">
        <w:trPr>
          <w:cantSplit/>
          <w:trHeight w:val="277"/>
        </w:trPr>
        <w:tc>
          <w:tcPr>
            <w:tcW w:w="1242" w:type="dxa"/>
            <w:vMerge/>
            <w:vAlign w:val="center"/>
          </w:tcPr>
          <w:p w14:paraId="40B01DCB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3F73CF56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58E5E0DF" w14:textId="6F2EB83D" w:rsidR="004249E1" w:rsidRDefault="00BC20D2" w:rsidP="002C5651">
            <w:pPr>
              <w:jc w:val="left"/>
            </w:pPr>
            <w:r>
              <w:rPr>
                <w:rFonts w:hint="eastAsia"/>
              </w:rPr>
              <w:t>其他要求：加</w:t>
            </w:r>
            <w:r w:rsidR="002C5651">
              <w:rPr>
                <w:rFonts w:hint="eastAsia"/>
              </w:rPr>
              <w:t>2</w:t>
            </w:r>
            <w:r>
              <w:rPr>
                <w:rFonts w:hint="eastAsia"/>
              </w:rPr>
              <w:t>箱矿泉水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天</w:t>
            </w:r>
            <w:r w:rsidR="006815CA">
              <w:rPr>
                <w:rFonts w:hint="eastAsia"/>
              </w:rPr>
              <w:t>、配置饮水机、一些咖啡、茶包等接待必需品</w:t>
            </w:r>
          </w:p>
        </w:tc>
      </w:tr>
      <w:tr w:rsidR="004249E1" w14:paraId="4992AD43" w14:textId="77777777">
        <w:trPr>
          <w:cantSplit/>
          <w:trHeight w:val="70"/>
        </w:trPr>
        <w:tc>
          <w:tcPr>
            <w:tcW w:w="1242" w:type="dxa"/>
            <w:vMerge/>
            <w:vAlign w:val="center"/>
          </w:tcPr>
          <w:p w14:paraId="38AB66A3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228D403A" w14:textId="77777777" w:rsidR="004249E1" w:rsidRDefault="00BC20D2">
            <w:pPr>
              <w:jc w:val="left"/>
            </w:pP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储物间</w:t>
            </w:r>
          </w:p>
        </w:tc>
        <w:tc>
          <w:tcPr>
            <w:tcW w:w="6662" w:type="dxa"/>
            <w:gridSpan w:val="2"/>
            <w:vAlign w:val="center"/>
          </w:tcPr>
          <w:p w14:paraId="1FE5AFB6" w14:textId="77777777" w:rsidR="004249E1" w:rsidRDefault="00BC20D2">
            <w:pPr>
              <w:jc w:val="left"/>
            </w:pPr>
            <w:r>
              <w:rPr>
                <w:rFonts w:hint="eastAsia"/>
              </w:rPr>
              <w:t>基本要求：封闭式，带锁。</w:t>
            </w:r>
          </w:p>
        </w:tc>
      </w:tr>
      <w:tr w:rsidR="004249E1" w14:paraId="10790BAD" w14:textId="77777777">
        <w:trPr>
          <w:cantSplit/>
          <w:trHeight w:val="70"/>
        </w:trPr>
        <w:tc>
          <w:tcPr>
            <w:tcW w:w="1242" w:type="dxa"/>
            <w:vMerge/>
            <w:vAlign w:val="center"/>
          </w:tcPr>
          <w:p w14:paraId="1B0DBC82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905808B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632152F9" w14:textId="77777777" w:rsidR="004249E1" w:rsidRDefault="00BC20D2" w:rsidP="002C5651">
            <w:pPr>
              <w:jc w:val="left"/>
            </w:pPr>
            <w:r>
              <w:rPr>
                <w:rFonts w:hint="eastAsia"/>
              </w:rPr>
              <w:t>面积：总面积不低于（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）平方，除设备主机系统外的可使用面积不低于（</w:t>
            </w:r>
            <w:r w:rsidR="002C5651">
              <w:t>3</w:t>
            </w:r>
            <w:r>
              <w:rPr>
                <w:rFonts w:hint="eastAsia"/>
              </w:rPr>
              <w:t>）平方。</w:t>
            </w:r>
          </w:p>
        </w:tc>
      </w:tr>
      <w:tr w:rsidR="004249E1" w14:paraId="20E4CFE0" w14:textId="77777777">
        <w:trPr>
          <w:cantSplit/>
          <w:trHeight w:val="70"/>
        </w:trPr>
        <w:tc>
          <w:tcPr>
            <w:tcW w:w="1242" w:type="dxa"/>
            <w:vMerge/>
            <w:vAlign w:val="center"/>
          </w:tcPr>
          <w:p w14:paraId="0EC1B0EF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37AD866F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170B205A" w14:textId="77777777" w:rsidR="004249E1" w:rsidRDefault="00BC20D2">
            <w:pPr>
              <w:jc w:val="left"/>
            </w:pPr>
            <w:r>
              <w:rPr>
                <w:rFonts w:hint="eastAsia"/>
              </w:rPr>
              <w:t>置物架：（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（每个（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）层）</w:t>
            </w:r>
          </w:p>
        </w:tc>
      </w:tr>
      <w:tr w:rsidR="004249E1" w14:paraId="2BE09925" w14:textId="77777777">
        <w:trPr>
          <w:cantSplit/>
          <w:trHeight w:val="70"/>
        </w:trPr>
        <w:tc>
          <w:tcPr>
            <w:tcW w:w="1242" w:type="dxa"/>
            <w:vMerge/>
            <w:vAlign w:val="center"/>
          </w:tcPr>
          <w:p w14:paraId="05077A2D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AE6D3DD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545A6BA6" w14:textId="77777777" w:rsidR="004249E1" w:rsidRDefault="00BC20D2" w:rsidP="002C5651">
            <w:pPr>
              <w:jc w:val="left"/>
            </w:pPr>
            <w:r>
              <w:rPr>
                <w:rFonts w:hint="eastAsia"/>
              </w:rPr>
              <w:t>其他要求：</w:t>
            </w:r>
            <w:r>
              <w:t xml:space="preserve"> </w:t>
            </w:r>
            <w:r w:rsidR="002C5651">
              <w:rPr>
                <w:rFonts w:hint="eastAsia"/>
              </w:rPr>
              <w:t>可根据设计方案调整</w:t>
            </w:r>
          </w:p>
        </w:tc>
      </w:tr>
      <w:tr w:rsidR="004249E1" w14:paraId="4224E82F" w14:textId="77777777">
        <w:trPr>
          <w:cantSplit/>
          <w:trHeight w:val="292"/>
        </w:trPr>
        <w:tc>
          <w:tcPr>
            <w:tcW w:w="1242" w:type="dxa"/>
            <w:vMerge/>
            <w:vAlign w:val="center"/>
          </w:tcPr>
          <w:p w14:paraId="625FF21D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5D81BED" w14:textId="77777777" w:rsidR="004249E1" w:rsidRDefault="00BC20D2">
            <w:pPr>
              <w:jc w:val="left"/>
            </w:pPr>
            <w:r>
              <w:rPr>
                <w:rFonts w:ascii="宋体" w:hAnsi="宋体" w:hint="eastAsia"/>
              </w:rPr>
              <w:t>█</w:t>
            </w:r>
            <w:r>
              <w:rPr>
                <w:rFonts w:hint="eastAsia"/>
              </w:rPr>
              <w:t>内容展示</w:t>
            </w:r>
          </w:p>
        </w:tc>
        <w:tc>
          <w:tcPr>
            <w:tcW w:w="6662" w:type="dxa"/>
            <w:gridSpan w:val="2"/>
            <w:vAlign w:val="center"/>
          </w:tcPr>
          <w:p w14:paraId="1EB42153" w14:textId="77777777" w:rsidR="00235EA6" w:rsidRPr="002F0123" w:rsidRDefault="00BC20D2" w:rsidP="002C5651">
            <w:pPr>
              <w:jc w:val="left"/>
              <w:rPr>
                <w:rFonts w:ascii="宋体" w:hAnsi="宋体"/>
                <w:color w:val="000000" w:themeColor="text1"/>
              </w:rPr>
            </w:pPr>
            <w:r w:rsidRPr="002F0123">
              <w:rPr>
                <w:rFonts w:hint="eastAsia"/>
                <w:color w:val="000000" w:themeColor="text1"/>
              </w:rPr>
              <w:t>基本</w:t>
            </w:r>
            <w:r w:rsidRPr="002F0123">
              <w:rPr>
                <w:rFonts w:ascii="宋体" w:hAnsi="宋体" w:hint="eastAsia"/>
                <w:color w:val="000000" w:themeColor="text1"/>
              </w:rPr>
              <w:t>要求：1、分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“形象展示区</w:t>
            </w:r>
            <w:r w:rsidRPr="002F0123">
              <w:rPr>
                <w:rFonts w:ascii="宋体" w:hAnsi="宋体" w:hint="eastAsia"/>
                <w:color w:val="000000" w:themeColor="text1"/>
              </w:rPr>
              <w:t>”与“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业务展示区</w:t>
            </w:r>
            <w:r w:rsidRPr="002F0123">
              <w:rPr>
                <w:rFonts w:ascii="宋体" w:hAnsi="宋体" w:hint="eastAsia"/>
                <w:color w:val="000000" w:themeColor="text1"/>
              </w:rPr>
              <w:t>”。</w:t>
            </w:r>
          </w:p>
          <w:p w14:paraId="7F6F38E7" w14:textId="3A0B2B5A" w:rsidR="00235EA6" w:rsidRPr="002F0123" w:rsidRDefault="00BC20D2" w:rsidP="00235EA6">
            <w:pPr>
              <w:ind w:firstLineChars="200" w:firstLine="480"/>
              <w:jc w:val="left"/>
              <w:rPr>
                <w:rFonts w:ascii="宋体" w:hAnsi="宋体"/>
                <w:color w:val="000000" w:themeColor="text1"/>
              </w:rPr>
            </w:pPr>
            <w:r w:rsidRPr="002F0123">
              <w:rPr>
                <w:rFonts w:ascii="宋体" w:hAnsi="宋体" w:hint="eastAsia"/>
                <w:color w:val="000000" w:themeColor="text1"/>
              </w:rPr>
              <w:t>（1）“形象展示区”，分为“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企业</w:t>
            </w:r>
            <w:r w:rsidR="002C5651" w:rsidRPr="002F0123">
              <w:rPr>
                <w:rFonts w:ascii="宋体" w:hAnsi="宋体" w:hint="eastAsia"/>
                <w:b/>
                <w:color w:val="000000" w:themeColor="text1"/>
              </w:rPr>
              <w:t>介绍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、</w:t>
            </w:r>
            <w:r w:rsidR="00AE3003">
              <w:rPr>
                <w:rFonts w:ascii="宋体" w:hAnsi="宋体" w:hint="eastAsia"/>
                <w:b/>
                <w:color w:val="000000" w:themeColor="text1"/>
              </w:rPr>
              <w:t>实力</w:t>
            </w:r>
            <w:r w:rsidR="002C5651" w:rsidRPr="002F0123">
              <w:rPr>
                <w:rFonts w:ascii="宋体" w:hAnsi="宋体" w:hint="eastAsia"/>
                <w:b/>
                <w:color w:val="000000" w:themeColor="text1"/>
              </w:rPr>
              <w:t>凯伦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、</w:t>
            </w:r>
            <w:r w:rsidR="00AE3003">
              <w:rPr>
                <w:rFonts w:ascii="宋体" w:hAnsi="宋体" w:hint="eastAsia"/>
                <w:b/>
                <w:color w:val="000000" w:themeColor="text1"/>
              </w:rPr>
              <w:t>融合光伏屋顶系统</w:t>
            </w:r>
            <w:r w:rsidRPr="002F0123">
              <w:rPr>
                <w:rFonts w:ascii="宋体" w:hAnsi="宋体" w:hint="eastAsia"/>
                <w:color w:val="000000" w:themeColor="text1"/>
              </w:rPr>
              <w:t>”四个静态展示模块，原则上不得使用展台外部立面进行展示。展台正面可考虑放置L</w:t>
            </w:r>
            <w:r w:rsidRPr="002F0123">
              <w:rPr>
                <w:rFonts w:ascii="宋体" w:hAnsi="宋体"/>
                <w:color w:val="000000" w:themeColor="text1"/>
              </w:rPr>
              <w:t>ED</w:t>
            </w:r>
            <w:r w:rsidRPr="002F0123">
              <w:rPr>
                <w:rFonts w:ascii="宋体" w:hAnsi="宋体" w:hint="eastAsia"/>
                <w:color w:val="000000" w:themeColor="text1"/>
              </w:rPr>
              <w:t>大屏播放宣传片（</w:t>
            </w:r>
            <w:r w:rsidR="002C5651" w:rsidRPr="002F0123">
              <w:rPr>
                <w:rFonts w:ascii="宋体" w:hAnsi="宋体" w:hint="eastAsia"/>
                <w:color w:val="000000" w:themeColor="text1"/>
              </w:rPr>
              <w:t>可悬吊式也可以立地式</w:t>
            </w:r>
            <w:r w:rsidRPr="002F0123">
              <w:rPr>
                <w:rFonts w:ascii="宋体" w:hAnsi="宋体" w:hint="eastAsia"/>
                <w:color w:val="000000" w:themeColor="text1"/>
              </w:rPr>
              <w:t>）。</w:t>
            </w:r>
          </w:p>
          <w:p w14:paraId="68E6E842" w14:textId="66E44352" w:rsidR="0026651E" w:rsidRPr="002F0123" w:rsidRDefault="00BC20D2" w:rsidP="00235EA6">
            <w:pPr>
              <w:ind w:firstLineChars="200" w:firstLine="480"/>
              <w:jc w:val="left"/>
              <w:rPr>
                <w:rFonts w:ascii="宋体" w:hAnsi="宋体"/>
                <w:color w:val="000000" w:themeColor="text1"/>
                <w:szCs w:val="24"/>
              </w:rPr>
            </w:pPr>
            <w:r w:rsidRPr="002F0123">
              <w:rPr>
                <w:rFonts w:ascii="宋体" w:hAnsi="宋体" w:hint="eastAsia"/>
                <w:color w:val="000000" w:themeColor="text1"/>
              </w:rPr>
              <w:t>（2）“业务展示区”</w:t>
            </w:r>
            <w:r w:rsidR="008C57FF" w:rsidRPr="002F0123">
              <w:rPr>
                <w:rFonts w:ascii="宋体" w:hAnsi="宋体" w:hint="eastAsia"/>
                <w:color w:val="000000" w:themeColor="text1"/>
              </w:rPr>
              <w:t>分为</w:t>
            </w:r>
            <w:r w:rsidR="00AE3003" w:rsidRPr="00AE3003">
              <w:rPr>
                <w:rFonts w:ascii="宋体" w:hAnsi="宋体" w:hint="eastAsia"/>
                <w:b/>
                <w:color w:val="000000" w:themeColor="text1"/>
              </w:rPr>
              <w:t>融合光伏屋顶</w:t>
            </w:r>
            <w:r w:rsidR="008C57FF" w:rsidRPr="002F0123">
              <w:rPr>
                <w:rFonts w:ascii="宋体" w:hAnsi="宋体" w:hint="eastAsia"/>
                <w:b/>
                <w:color w:val="000000" w:themeColor="text1"/>
              </w:rPr>
              <w:t>解决方案展示区</w:t>
            </w:r>
            <w:r w:rsidR="00AE3003">
              <w:rPr>
                <w:rFonts w:ascii="宋体" w:hAnsi="宋体" w:hint="eastAsia"/>
                <w:b/>
                <w:color w:val="000000" w:themeColor="text1"/>
              </w:rPr>
              <w:lastRenderedPageBreak/>
              <w:t>（大模型展示）</w:t>
            </w:r>
            <w:r w:rsidR="008C57FF" w:rsidRPr="002F0123">
              <w:rPr>
                <w:rFonts w:ascii="宋体" w:hAnsi="宋体" w:hint="eastAsia"/>
                <w:b/>
                <w:color w:val="000000" w:themeColor="text1"/>
              </w:rPr>
              <w:t>、</w:t>
            </w:r>
            <w:r w:rsidR="00AE3003">
              <w:rPr>
                <w:rFonts w:ascii="宋体" w:hAnsi="宋体" w:hint="eastAsia"/>
                <w:b/>
                <w:color w:val="000000" w:themeColor="text1"/>
              </w:rPr>
              <w:t>产品施工</w:t>
            </w:r>
            <w:r w:rsidR="0026651E" w:rsidRPr="002F0123">
              <w:rPr>
                <w:rFonts w:ascii="宋体" w:hAnsi="宋体" w:hint="eastAsia"/>
                <w:b/>
                <w:color w:val="000000" w:themeColor="text1"/>
              </w:rPr>
              <w:t>体验区、产品</w:t>
            </w:r>
            <w:r w:rsidR="00AE3003">
              <w:rPr>
                <w:rFonts w:ascii="宋体" w:hAnsi="宋体" w:hint="eastAsia"/>
                <w:b/>
                <w:color w:val="000000" w:themeColor="text1"/>
              </w:rPr>
              <w:t>样品</w:t>
            </w:r>
            <w:r w:rsidR="0026651E" w:rsidRPr="002F0123">
              <w:rPr>
                <w:rFonts w:ascii="宋体" w:hAnsi="宋体" w:hint="eastAsia"/>
                <w:b/>
                <w:color w:val="000000" w:themeColor="text1"/>
              </w:rPr>
              <w:t>展示区</w:t>
            </w:r>
            <w:r w:rsidRPr="002F0123">
              <w:rPr>
                <w:rFonts w:ascii="宋体" w:hAnsi="宋体" w:hint="eastAsia"/>
                <w:b/>
                <w:color w:val="000000" w:themeColor="text1"/>
              </w:rPr>
              <w:t>。</w:t>
            </w:r>
          </w:p>
          <w:p w14:paraId="7D690D01" w14:textId="77777777" w:rsidR="004249E1" w:rsidRPr="002F0123" w:rsidRDefault="00BC20D2" w:rsidP="0026651E">
            <w:pPr>
              <w:jc w:val="left"/>
              <w:rPr>
                <w:color w:val="000000" w:themeColor="text1"/>
              </w:rPr>
            </w:pPr>
            <w:r w:rsidRPr="002F0123">
              <w:rPr>
                <w:rFonts w:ascii="宋体" w:hAnsi="宋体" w:hint="eastAsia"/>
                <w:color w:val="000000" w:themeColor="text1"/>
                <w:szCs w:val="24"/>
              </w:rPr>
              <w:t>在展示手段上，力求富有创意且手段多样，须将核心价值点展示（即时贴或灯箱等形式）、产品展示（展柜或墙体嵌入式等形式）、解决方案展示（</w:t>
            </w:r>
            <w:r w:rsidR="0026651E" w:rsidRPr="002F0123">
              <w:rPr>
                <w:rFonts w:ascii="宋体" w:hAnsi="宋体" w:hint="eastAsia"/>
                <w:color w:val="000000" w:themeColor="text1"/>
                <w:szCs w:val="24"/>
              </w:rPr>
              <w:t>电子屏</w:t>
            </w:r>
            <w:r w:rsidRPr="002F0123">
              <w:rPr>
                <w:rFonts w:ascii="宋体" w:hAnsi="宋体" w:hint="eastAsia"/>
                <w:color w:val="000000" w:themeColor="text1"/>
                <w:szCs w:val="24"/>
              </w:rPr>
              <w:t>P</w:t>
            </w:r>
            <w:r w:rsidRPr="002F0123">
              <w:rPr>
                <w:rFonts w:ascii="宋体" w:hAnsi="宋体"/>
                <w:color w:val="000000" w:themeColor="text1"/>
                <w:szCs w:val="24"/>
              </w:rPr>
              <w:t>PT</w:t>
            </w:r>
            <w:r w:rsidR="0026651E" w:rsidRPr="002F0123">
              <w:rPr>
                <w:rFonts w:ascii="宋体" w:hAnsi="宋体" w:hint="eastAsia"/>
                <w:color w:val="000000" w:themeColor="text1"/>
                <w:szCs w:val="24"/>
              </w:rPr>
              <w:t>视频</w:t>
            </w:r>
            <w:r w:rsidRPr="002F0123">
              <w:rPr>
                <w:rFonts w:ascii="宋体" w:hAnsi="宋体" w:hint="eastAsia"/>
                <w:color w:val="000000" w:themeColor="text1"/>
                <w:szCs w:val="24"/>
              </w:rPr>
              <w:t>形式）、互动体验展示融为一体。须配备产品信息介绍牌。</w:t>
            </w:r>
          </w:p>
        </w:tc>
      </w:tr>
      <w:tr w:rsidR="004249E1" w14:paraId="49DB8AEB" w14:textId="77777777">
        <w:trPr>
          <w:cantSplit/>
          <w:trHeight w:val="726"/>
        </w:trPr>
        <w:tc>
          <w:tcPr>
            <w:tcW w:w="1242" w:type="dxa"/>
            <w:vMerge/>
            <w:vAlign w:val="center"/>
          </w:tcPr>
          <w:p w14:paraId="1CEC20A1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29AC73E4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57E6BC88" w14:textId="77777777" w:rsidR="004249E1" w:rsidRDefault="0026651E" w:rsidP="0026651E">
            <w:pPr>
              <w:jc w:val="left"/>
            </w:pPr>
            <w:r>
              <w:rPr>
                <w:rFonts w:ascii="宋体" w:hAnsi="宋体" w:hint="eastAsia"/>
              </w:rPr>
              <w:t>企业介绍、融合凯伦、精品凯伦、绿色凯伦可</w:t>
            </w:r>
            <w:r w:rsidR="00BC20D2">
              <w:rPr>
                <w:rFonts w:ascii="宋体" w:hAnsi="宋体" w:hint="eastAsia"/>
              </w:rPr>
              <w:t>利用各种墙面</w:t>
            </w:r>
            <w:r w:rsidR="00BC20D2">
              <w:t xml:space="preserve"> </w:t>
            </w:r>
          </w:p>
        </w:tc>
      </w:tr>
      <w:tr w:rsidR="004249E1" w14:paraId="3C31AFAD" w14:textId="77777777">
        <w:trPr>
          <w:cantSplit/>
          <w:trHeight w:val="779"/>
        </w:trPr>
        <w:tc>
          <w:tcPr>
            <w:tcW w:w="1242" w:type="dxa"/>
            <w:vMerge/>
            <w:vAlign w:val="center"/>
          </w:tcPr>
          <w:p w14:paraId="066D273A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248684FC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57A871C4" w14:textId="77777777" w:rsidR="00235EA6" w:rsidRPr="00271407" w:rsidRDefault="00BC20D2" w:rsidP="00235EA6">
            <w:pPr>
              <w:jc w:val="left"/>
              <w:rPr>
                <w:b/>
                <w:color w:val="000000" w:themeColor="text1"/>
              </w:rPr>
            </w:pPr>
            <w:r w:rsidRPr="00271407">
              <w:rPr>
                <w:rFonts w:hint="eastAsia"/>
                <w:b/>
                <w:color w:val="000000" w:themeColor="text1"/>
              </w:rPr>
              <w:t>业务展示区：</w:t>
            </w:r>
          </w:p>
          <w:p w14:paraId="74214B36" w14:textId="2B019854" w:rsidR="00235EA6" w:rsidRPr="00EF623C" w:rsidRDefault="00271407" w:rsidP="00235EA6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融合光伏屋顶解决方案</w:t>
            </w:r>
            <w:r w:rsidR="00BC20D2" w:rsidRPr="00EF623C">
              <w:rPr>
                <w:rFonts w:hint="eastAsia"/>
                <w:color w:val="000000" w:themeColor="text1"/>
              </w:rPr>
              <w:t>（</w:t>
            </w:r>
            <w:r>
              <w:rPr>
                <w:rFonts w:hint="eastAsia"/>
                <w:color w:val="000000" w:themeColor="text1"/>
              </w:rPr>
              <w:t>需要模拟屋顶模型，模型需要有台阶模拟登上屋顶，下方有空间可以站人仰视屋顶底部构造，模型占地大约</w:t>
            </w:r>
            <w:r>
              <w:rPr>
                <w:rFonts w:hint="eastAsia"/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×</w:t>
            </w: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.4</w:t>
            </w:r>
            <w:r>
              <w:rPr>
                <w:rFonts w:hint="eastAsia"/>
                <w:color w:val="000000" w:themeColor="text1"/>
              </w:rPr>
              <w:t>米）</w:t>
            </w:r>
            <w:r w:rsidR="00BC20D2" w:rsidRPr="00EF623C">
              <w:rPr>
                <w:rFonts w:hint="eastAsia"/>
                <w:color w:val="000000" w:themeColor="text1"/>
              </w:rPr>
              <w:t>；</w:t>
            </w:r>
            <w:r>
              <w:rPr>
                <w:rFonts w:hint="eastAsia"/>
                <w:color w:val="000000" w:themeColor="text1"/>
              </w:rPr>
              <w:t>搭建商搭建底座及基础构造，模型部分由我公司技术人员完成。</w:t>
            </w:r>
          </w:p>
          <w:p w14:paraId="5150E7F3" w14:textId="77777777" w:rsidR="00271407" w:rsidRDefault="00271407" w:rsidP="00271407">
            <w:pPr>
              <w:jc w:val="left"/>
              <w:rPr>
                <w:rFonts w:ascii="宋体" w:hAnsi="宋体"/>
                <w:b/>
                <w:color w:val="000000" w:themeColor="text1"/>
              </w:rPr>
            </w:pPr>
          </w:p>
          <w:p w14:paraId="20594C6C" w14:textId="0F29CAAC" w:rsidR="00271407" w:rsidRDefault="00235EA6" w:rsidP="00271407">
            <w:pPr>
              <w:jc w:val="left"/>
              <w:rPr>
                <w:color w:val="000000" w:themeColor="text1"/>
              </w:rPr>
            </w:pPr>
            <w:r w:rsidRPr="00EF623C">
              <w:rPr>
                <w:rFonts w:ascii="宋体" w:hAnsi="宋体" w:hint="eastAsia"/>
                <w:b/>
                <w:color w:val="000000" w:themeColor="text1"/>
              </w:rPr>
              <w:t>互动体验区</w:t>
            </w:r>
            <w:r w:rsidR="00BC20D2" w:rsidRPr="00EF623C">
              <w:rPr>
                <w:rFonts w:hint="eastAsia"/>
                <w:color w:val="000000" w:themeColor="text1"/>
              </w:rPr>
              <w:t>（</w:t>
            </w:r>
            <w:r w:rsidR="00271407">
              <w:rPr>
                <w:rFonts w:hint="eastAsia"/>
                <w:color w:val="000000" w:themeColor="text1"/>
              </w:rPr>
              <w:t>材料热风焊接体验</w:t>
            </w:r>
            <w:r w:rsidR="00BC20D2" w:rsidRPr="00EF623C">
              <w:rPr>
                <w:rFonts w:hint="eastAsia"/>
                <w:color w:val="000000" w:themeColor="text1"/>
              </w:rPr>
              <w:t>）；</w:t>
            </w:r>
          </w:p>
          <w:p w14:paraId="46DA350B" w14:textId="11EAA419" w:rsidR="004249E1" w:rsidRPr="00235EA6" w:rsidRDefault="00235EA6" w:rsidP="00271407">
            <w:pPr>
              <w:jc w:val="left"/>
              <w:rPr>
                <w:b/>
              </w:rPr>
            </w:pPr>
            <w:r w:rsidRPr="00EF623C">
              <w:rPr>
                <w:b/>
                <w:color w:val="000000" w:themeColor="text1"/>
              </w:rPr>
              <w:t>产品</w:t>
            </w:r>
            <w:r w:rsidR="00271407">
              <w:rPr>
                <w:rFonts w:hint="eastAsia"/>
                <w:b/>
                <w:color w:val="000000" w:themeColor="text1"/>
              </w:rPr>
              <w:t>样品</w:t>
            </w:r>
            <w:r w:rsidRPr="00EF623C">
              <w:rPr>
                <w:b/>
                <w:color w:val="000000" w:themeColor="text1"/>
              </w:rPr>
              <w:t>展示区</w:t>
            </w:r>
            <w:r w:rsidRPr="00EF623C">
              <w:rPr>
                <w:rFonts w:hint="eastAsia"/>
                <w:b/>
                <w:color w:val="000000" w:themeColor="text1"/>
              </w:rPr>
              <w:t>：</w:t>
            </w:r>
            <w:r w:rsidRPr="00EF623C">
              <w:rPr>
                <w:rFonts w:hint="eastAsia"/>
                <w:color w:val="000000" w:themeColor="text1"/>
              </w:rPr>
              <w:t>部分核心产品集中摆放展示</w:t>
            </w:r>
            <w:r w:rsidRPr="00EF623C">
              <w:rPr>
                <w:rFonts w:hint="eastAsia"/>
                <w:b/>
                <w:color w:val="000000" w:themeColor="text1"/>
              </w:rPr>
              <w:t>、</w:t>
            </w:r>
            <w:r w:rsidRPr="00EF623C">
              <w:rPr>
                <w:color w:val="000000" w:themeColor="text1"/>
              </w:rPr>
              <w:t>陈列形式须美观整齐</w:t>
            </w:r>
            <w:r w:rsidRPr="00EF623C">
              <w:rPr>
                <w:rFonts w:hint="eastAsia"/>
                <w:color w:val="000000" w:themeColor="text1"/>
              </w:rPr>
              <w:t>、</w:t>
            </w:r>
            <w:r w:rsidRPr="00EF623C">
              <w:rPr>
                <w:color w:val="000000" w:themeColor="text1"/>
              </w:rPr>
              <w:t>配备说明牌</w:t>
            </w:r>
          </w:p>
        </w:tc>
      </w:tr>
      <w:tr w:rsidR="004249E1" w14:paraId="71682FE8" w14:textId="77777777">
        <w:trPr>
          <w:cantSplit/>
          <w:trHeight w:val="135"/>
        </w:trPr>
        <w:tc>
          <w:tcPr>
            <w:tcW w:w="1242" w:type="dxa"/>
            <w:vMerge/>
            <w:vAlign w:val="center"/>
          </w:tcPr>
          <w:p w14:paraId="592D6107" w14:textId="77777777" w:rsidR="004249E1" w:rsidRDefault="004249E1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3CF039F0" w14:textId="77777777" w:rsidR="004249E1" w:rsidRDefault="004249E1">
            <w:pPr>
              <w:jc w:val="left"/>
            </w:pPr>
          </w:p>
        </w:tc>
        <w:tc>
          <w:tcPr>
            <w:tcW w:w="6662" w:type="dxa"/>
            <w:gridSpan w:val="2"/>
            <w:vAlign w:val="center"/>
          </w:tcPr>
          <w:p w14:paraId="66EB7158" w14:textId="77777777" w:rsidR="004249E1" w:rsidRDefault="00BC20D2">
            <w:pPr>
              <w:jc w:val="left"/>
            </w:pPr>
            <w:r>
              <w:rPr>
                <w:rFonts w:hint="eastAsia"/>
              </w:rPr>
              <w:t>其他要求：</w:t>
            </w:r>
          </w:p>
        </w:tc>
      </w:tr>
      <w:tr w:rsidR="004249E1" w14:paraId="4867040C" w14:textId="77777777">
        <w:trPr>
          <w:cantSplit/>
          <w:trHeight w:val="70"/>
        </w:trPr>
        <w:tc>
          <w:tcPr>
            <w:tcW w:w="1242" w:type="dxa"/>
            <w:vMerge/>
            <w:vAlign w:val="center"/>
          </w:tcPr>
          <w:p w14:paraId="40519FF0" w14:textId="77777777" w:rsidR="004249E1" w:rsidRDefault="004249E1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67181BF" w14:textId="77777777" w:rsidR="004249E1" w:rsidRDefault="00BC20D2">
            <w:pPr>
              <w:jc w:val="left"/>
            </w:pPr>
            <w:r w:rsidRPr="00235EA6">
              <w:rPr>
                <w:rFonts w:ascii="宋体" w:hAnsi="宋体" w:hint="eastAsia"/>
                <w:color w:val="FFFFFF" w:themeColor="background1"/>
              </w:rPr>
              <w:t>█</w:t>
            </w:r>
            <w:r>
              <w:rPr>
                <w:rFonts w:hint="eastAsia"/>
              </w:rPr>
              <w:t>其他</w:t>
            </w:r>
          </w:p>
        </w:tc>
        <w:tc>
          <w:tcPr>
            <w:tcW w:w="6662" w:type="dxa"/>
            <w:gridSpan w:val="2"/>
            <w:vAlign w:val="center"/>
          </w:tcPr>
          <w:p w14:paraId="1B8B41C6" w14:textId="77777777" w:rsidR="004249E1" w:rsidRDefault="004249E1" w:rsidP="00235EA6">
            <w:pPr>
              <w:jc w:val="left"/>
            </w:pPr>
          </w:p>
        </w:tc>
      </w:tr>
      <w:tr w:rsidR="004249E1" w14:paraId="6F815E50" w14:textId="77777777">
        <w:trPr>
          <w:cantSplit/>
          <w:trHeight w:val="340"/>
        </w:trPr>
        <w:tc>
          <w:tcPr>
            <w:tcW w:w="1242" w:type="dxa"/>
            <w:vMerge w:val="restart"/>
            <w:vAlign w:val="center"/>
          </w:tcPr>
          <w:p w14:paraId="33132643" w14:textId="77777777" w:rsidR="004249E1" w:rsidRDefault="00BC20D2">
            <w:pPr>
              <w:jc w:val="center"/>
            </w:pPr>
            <w:r>
              <w:rPr>
                <w:rFonts w:hint="eastAsia"/>
              </w:rPr>
              <w:t xml:space="preserve">AV </w:t>
            </w:r>
            <w:r>
              <w:rPr>
                <w:rFonts w:hint="eastAsia"/>
              </w:rPr>
              <w:t>要求</w:t>
            </w:r>
          </w:p>
        </w:tc>
        <w:tc>
          <w:tcPr>
            <w:tcW w:w="8789" w:type="dxa"/>
            <w:gridSpan w:val="3"/>
            <w:vAlign w:val="center"/>
          </w:tcPr>
          <w:p w14:paraId="00AFB362" w14:textId="77777777" w:rsidR="004249E1" w:rsidRDefault="00BC20D2">
            <w:r>
              <w:rPr>
                <w:rFonts w:hint="eastAsia"/>
              </w:rPr>
              <w:t>基本要求：展期须配备专业的技术支持人员。所供</w:t>
            </w:r>
            <w:r>
              <w:rPr>
                <w:rFonts w:hint="eastAsia"/>
              </w:rPr>
              <w:t>A</w:t>
            </w:r>
            <w:r>
              <w:t>V</w:t>
            </w:r>
            <w:r>
              <w:rPr>
                <w:rFonts w:hint="eastAsia"/>
              </w:rPr>
              <w:t>设备须确保运行流畅、画面清晰，效果佳。同时，触控</w:t>
            </w:r>
            <w:proofErr w:type="gramStart"/>
            <w:r>
              <w:rPr>
                <w:rFonts w:hint="eastAsia"/>
              </w:rPr>
              <w:t>屏</w:t>
            </w:r>
            <w:r w:rsidR="00235EA6">
              <w:rPr>
                <w:rFonts w:hint="eastAsia"/>
              </w:rPr>
              <w:t>或者</w:t>
            </w:r>
            <w:proofErr w:type="gramEnd"/>
            <w:r w:rsidR="00235EA6">
              <w:rPr>
                <w:rFonts w:hint="eastAsia"/>
              </w:rPr>
              <w:t>电视机</w:t>
            </w:r>
            <w:r>
              <w:rPr>
                <w:rFonts w:hint="eastAsia"/>
              </w:rPr>
              <w:t>的尺寸须统一，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平方以上展台不低于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hint="eastAsia"/>
              </w:rPr>
              <w:t>寸屏幕，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平方以下展台不低于</w:t>
            </w:r>
            <w:r>
              <w:rPr>
                <w:rFonts w:hint="eastAsia"/>
              </w:rPr>
              <w:t>4</w:t>
            </w:r>
            <w:r>
              <w:t>2</w:t>
            </w:r>
            <w:r>
              <w:rPr>
                <w:rFonts w:hint="eastAsia"/>
              </w:rPr>
              <w:t>寸屏幕，外包内嵌式，不得悬挂</w:t>
            </w:r>
            <w:r w:rsidR="00AD007A">
              <w:rPr>
                <w:rFonts w:hint="eastAsia"/>
              </w:rPr>
              <w:t>，主机不外露</w:t>
            </w:r>
            <w:r>
              <w:rPr>
                <w:rFonts w:hint="eastAsia"/>
              </w:rPr>
              <w:t>。</w:t>
            </w:r>
          </w:p>
        </w:tc>
      </w:tr>
      <w:tr w:rsidR="004249E1" w14:paraId="79004A1C" w14:textId="77777777">
        <w:trPr>
          <w:cantSplit/>
          <w:trHeight w:val="340"/>
        </w:trPr>
        <w:tc>
          <w:tcPr>
            <w:tcW w:w="1242" w:type="dxa"/>
            <w:vMerge/>
            <w:vAlign w:val="center"/>
          </w:tcPr>
          <w:p w14:paraId="510C073E" w14:textId="77777777" w:rsidR="004249E1" w:rsidRDefault="004249E1">
            <w:pPr>
              <w:jc w:val="center"/>
            </w:pPr>
          </w:p>
        </w:tc>
        <w:tc>
          <w:tcPr>
            <w:tcW w:w="8789" w:type="dxa"/>
            <w:gridSpan w:val="3"/>
            <w:vAlign w:val="center"/>
          </w:tcPr>
          <w:p w14:paraId="557EB55B" w14:textId="77777777" w:rsidR="004249E1" w:rsidRDefault="00AD007A">
            <w:r>
              <w:t>其他根据展台设计方案按需配置</w:t>
            </w:r>
            <w:r w:rsidR="00BC20D2">
              <w:rPr>
                <w:rFonts w:ascii="宋体" w:hAnsi="宋体" w:hint="eastAsia"/>
                <w:noProof/>
              </w:rPr>
              <w:drawing>
                <wp:anchor distT="0" distB="0" distL="114300" distR="114300" simplePos="0" relativeHeight="251649024" behindDoc="0" locked="0" layoutInCell="1" allowOverlap="1" wp14:anchorId="28E8BA89" wp14:editId="0348D498">
                  <wp:simplePos x="0" y="0"/>
                  <wp:positionH relativeFrom="column">
                    <wp:posOffset>5158740</wp:posOffset>
                  </wp:positionH>
                  <wp:positionV relativeFrom="paragraph">
                    <wp:posOffset>7249795</wp:posOffset>
                  </wp:positionV>
                  <wp:extent cx="1500505" cy="1485900"/>
                  <wp:effectExtent l="0" t="0" r="4445" b="0"/>
                  <wp:wrapNone/>
                  <wp:docPr id="10" name="图片 4" descr="公司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公司章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249E1" w14:paraId="49B61203" w14:textId="77777777">
        <w:trPr>
          <w:cantSplit/>
          <w:trHeight w:val="340"/>
        </w:trPr>
        <w:tc>
          <w:tcPr>
            <w:tcW w:w="1242" w:type="dxa"/>
            <w:vAlign w:val="center"/>
          </w:tcPr>
          <w:p w14:paraId="1B27FD26" w14:textId="77777777" w:rsidR="004249E1" w:rsidRDefault="00BC20D2">
            <w:pPr>
              <w:jc w:val="center"/>
            </w:pPr>
            <w:r>
              <w:rPr>
                <w:rFonts w:ascii="宋体" w:hAnsi="宋体" w:hint="eastAsia"/>
                <w:szCs w:val="24"/>
              </w:rPr>
              <w:t>灯光要求</w:t>
            </w:r>
          </w:p>
        </w:tc>
        <w:tc>
          <w:tcPr>
            <w:tcW w:w="8789" w:type="dxa"/>
            <w:gridSpan w:val="3"/>
            <w:vAlign w:val="center"/>
          </w:tcPr>
          <w:p w14:paraId="682760B6" w14:textId="77777777" w:rsidR="004249E1" w:rsidRDefault="00BC20D2">
            <w:r>
              <w:rPr>
                <w:rFonts w:hint="eastAsia"/>
              </w:rPr>
              <w:t>基本要求：系统性规划设计，采用总体布灯，光线明亮、柔和、均匀，重点展示区域须配备补充光源，强化展示效果。</w:t>
            </w:r>
          </w:p>
        </w:tc>
      </w:tr>
      <w:tr w:rsidR="004249E1" w14:paraId="5361FC65" w14:textId="77777777">
        <w:trPr>
          <w:cantSplit/>
          <w:trHeight w:val="340"/>
        </w:trPr>
        <w:tc>
          <w:tcPr>
            <w:tcW w:w="1242" w:type="dxa"/>
            <w:vAlign w:val="center"/>
          </w:tcPr>
          <w:p w14:paraId="68DDEC82" w14:textId="77777777" w:rsidR="004249E1" w:rsidRDefault="00BC20D2">
            <w:pPr>
              <w:jc w:val="center"/>
            </w:pPr>
            <w:r>
              <w:rPr>
                <w:rFonts w:hint="eastAsia"/>
              </w:rPr>
              <w:t>地面要求</w:t>
            </w:r>
          </w:p>
        </w:tc>
        <w:tc>
          <w:tcPr>
            <w:tcW w:w="8789" w:type="dxa"/>
            <w:gridSpan w:val="3"/>
            <w:vAlign w:val="center"/>
          </w:tcPr>
          <w:p w14:paraId="24C714E4" w14:textId="77777777" w:rsidR="004249E1" w:rsidRDefault="00BC20D2">
            <w:r>
              <w:rPr>
                <w:rFonts w:hint="eastAsia"/>
              </w:rPr>
              <w:t>□地毯，要求：</w:t>
            </w:r>
          </w:p>
          <w:p w14:paraId="04792442" w14:textId="77777777" w:rsidR="004249E1" w:rsidRDefault="003F31A4">
            <w:r>
              <w:rPr>
                <w:rFonts w:ascii="宋体" w:hAnsi="宋体" w:hint="eastAsia"/>
              </w:rPr>
              <w:t>█</w:t>
            </w:r>
            <w:r w:rsidR="00BC20D2">
              <w:rPr>
                <w:rFonts w:hint="eastAsia"/>
              </w:rPr>
              <w:t>地台，要求：</w:t>
            </w:r>
            <w:r w:rsidRPr="003F31A4">
              <w:rPr>
                <w:rFonts w:hint="eastAsia"/>
              </w:rPr>
              <w:t>地台以美观节省成本为主，地面要与展台设计呼应</w:t>
            </w:r>
            <w:r w:rsidRPr="003F31A4">
              <w:rPr>
                <w:rFonts w:hint="eastAsia"/>
              </w:rPr>
              <w:t xml:space="preserve"> </w:t>
            </w:r>
            <w:r w:rsidRPr="003F31A4">
              <w:rPr>
                <w:rFonts w:hint="eastAsia"/>
              </w:rPr>
              <w:t>有动线引导</w:t>
            </w:r>
          </w:p>
          <w:p w14:paraId="367098A5" w14:textId="6EBF1309" w:rsidR="004249E1" w:rsidRDefault="00EF623C">
            <w:r>
              <w:rPr>
                <w:rFonts w:ascii="宋体" w:hAnsi="宋体" w:hint="eastAsia"/>
              </w:rPr>
              <w:t>█</w:t>
            </w:r>
            <w:r w:rsidR="00BC20D2" w:rsidRPr="00EF623C">
              <w:rPr>
                <w:rFonts w:ascii="宋体" w:hAnsi="宋体" w:hint="eastAsia"/>
              </w:rPr>
              <w:t>地</w:t>
            </w:r>
            <w:r w:rsidR="00BC20D2">
              <w:rPr>
                <w:rFonts w:hint="eastAsia"/>
              </w:rPr>
              <w:t>板，要求：</w:t>
            </w:r>
            <w:r>
              <w:rPr>
                <w:rFonts w:hint="eastAsia"/>
              </w:rPr>
              <w:t>价格区间内，可做地板，</w:t>
            </w:r>
            <w:r w:rsidRPr="003F31A4">
              <w:rPr>
                <w:rFonts w:hint="eastAsia"/>
              </w:rPr>
              <w:t>地面要与展台设计呼应</w:t>
            </w:r>
            <w:r w:rsidRPr="003F31A4">
              <w:rPr>
                <w:rFonts w:hint="eastAsia"/>
              </w:rPr>
              <w:t xml:space="preserve"> </w:t>
            </w:r>
            <w:r w:rsidRPr="003F31A4">
              <w:rPr>
                <w:rFonts w:hint="eastAsia"/>
              </w:rPr>
              <w:t>有动线引导</w:t>
            </w:r>
          </w:p>
          <w:p w14:paraId="189CD347" w14:textId="77777777" w:rsidR="004249E1" w:rsidRDefault="00BC20D2">
            <w:r>
              <w:rPr>
                <w:rFonts w:hint="eastAsia"/>
              </w:rPr>
              <w:t>□其他：</w:t>
            </w:r>
            <w:r w:rsidR="00AD007A">
              <w:rPr>
                <w:rFonts w:hint="eastAsia"/>
              </w:rPr>
              <w:t>不做具体要求，看设计及方案报价决策</w:t>
            </w:r>
          </w:p>
        </w:tc>
      </w:tr>
    </w:tbl>
    <w:p w14:paraId="711C91F8" w14:textId="77777777" w:rsidR="004249E1" w:rsidRDefault="004249E1">
      <w:pPr>
        <w:spacing w:line="360" w:lineRule="auto"/>
        <w:rPr>
          <w:rFonts w:ascii="宋体" w:hAnsi="宋体"/>
          <w:b/>
        </w:rPr>
      </w:pPr>
    </w:p>
    <w:p w14:paraId="7018CAC8" w14:textId="77777777" w:rsidR="004249E1" w:rsidRDefault="00BC20D2">
      <w:pPr>
        <w:spacing w:line="480" w:lineRule="exact"/>
        <w:ind w:firstLineChars="1900" w:firstLine="456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江苏</w:t>
      </w:r>
      <w:r w:rsidR="00AD007A">
        <w:rPr>
          <w:rFonts w:ascii="宋体" w:hAnsi="宋体" w:hint="eastAsia"/>
          <w:szCs w:val="24"/>
        </w:rPr>
        <w:t>凯伦建材</w:t>
      </w:r>
      <w:r>
        <w:rPr>
          <w:rFonts w:ascii="宋体" w:hAnsi="宋体" w:hint="eastAsia"/>
          <w:szCs w:val="24"/>
        </w:rPr>
        <w:t>股份有限公司</w:t>
      </w:r>
    </w:p>
    <w:p w14:paraId="022845E2" w14:textId="633DDEF3" w:rsidR="004249E1" w:rsidRDefault="00BC20D2">
      <w:pPr>
        <w:spacing w:line="480" w:lineRule="exact"/>
        <w:ind w:firstLineChars="2000" w:firstLine="480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二〇</w:t>
      </w:r>
      <w:r w:rsidR="003F31A4">
        <w:rPr>
          <w:rFonts w:ascii="宋体" w:hAnsi="宋体" w:hint="eastAsia"/>
          <w:szCs w:val="24"/>
        </w:rPr>
        <w:t>二</w:t>
      </w:r>
      <w:r w:rsidR="00271407">
        <w:rPr>
          <w:rFonts w:ascii="宋体" w:hAnsi="宋体" w:hint="eastAsia"/>
          <w:szCs w:val="24"/>
        </w:rPr>
        <w:t>二</w:t>
      </w:r>
      <w:r>
        <w:rPr>
          <w:rFonts w:ascii="宋体" w:hAnsi="宋体" w:hint="eastAsia"/>
          <w:szCs w:val="24"/>
        </w:rPr>
        <w:t>年</w:t>
      </w:r>
      <w:r w:rsidR="00271407">
        <w:rPr>
          <w:rFonts w:ascii="宋体" w:hAnsi="宋体" w:hint="eastAsia"/>
          <w:szCs w:val="24"/>
        </w:rPr>
        <w:t>二</w:t>
      </w:r>
      <w:r>
        <w:rPr>
          <w:rFonts w:ascii="宋体" w:hAnsi="宋体" w:hint="eastAsia"/>
          <w:szCs w:val="24"/>
        </w:rPr>
        <w:t>月</w:t>
      </w:r>
      <w:r w:rsidR="00271407">
        <w:rPr>
          <w:rFonts w:ascii="宋体" w:hAnsi="宋体" w:hint="eastAsia"/>
          <w:szCs w:val="24"/>
        </w:rPr>
        <w:t>二十五</w:t>
      </w:r>
      <w:r>
        <w:rPr>
          <w:rFonts w:ascii="宋体" w:hAnsi="宋体" w:hint="eastAsia"/>
          <w:szCs w:val="24"/>
        </w:rPr>
        <w:t>日</w:t>
      </w:r>
    </w:p>
    <w:p w14:paraId="4202BA6E" w14:textId="77777777" w:rsidR="00EF623C" w:rsidRDefault="00EF623C">
      <w:pPr>
        <w:spacing w:line="480" w:lineRule="exact"/>
        <w:ind w:firstLineChars="2000" w:firstLine="4800"/>
        <w:rPr>
          <w:rFonts w:ascii="宋体" w:hAnsi="宋体"/>
          <w:szCs w:val="24"/>
        </w:rPr>
      </w:pPr>
    </w:p>
    <w:p w14:paraId="353D339D" w14:textId="77777777" w:rsidR="00271407" w:rsidRDefault="00271407">
      <w:pPr>
        <w:spacing w:line="480" w:lineRule="exact"/>
        <w:rPr>
          <w:rFonts w:ascii="宋体" w:hAnsi="宋体"/>
          <w:szCs w:val="24"/>
        </w:rPr>
      </w:pPr>
    </w:p>
    <w:p w14:paraId="3D9FED1D" w14:textId="77777777" w:rsidR="00271407" w:rsidRDefault="00271407">
      <w:pPr>
        <w:spacing w:line="480" w:lineRule="exact"/>
        <w:rPr>
          <w:rFonts w:ascii="宋体" w:hAnsi="宋体"/>
          <w:szCs w:val="24"/>
        </w:rPr>
      </w:pPr>
    </w:p>
    <w:p w14:paraId="20256DD7" w14:textId="77777777" w:rsidR="00271407" w:rsidRDefault="00271407">
      <w:pPr>
        <w:spacing w:line="480" w:lineRule="exact"/>
        <w:rPr>
          <w:rFonts w:ascii="宋体" w:hAnsi="宋体"/>
          <w:szCs w:val="24"/>
        </w:rPr>
      </w:pPr>
    </w:p>
    <w:p w14:paraId="556B0B20" w14:textId="77777777" w:rsidR="00271407" w:rsidRDefault="00271407">
      <w:pPr>
        <w:spacing w:line="480" w:lineRule="exact"/>
        <w:rPr>
          <w:rFonts w:ascii="宋体" w:hAnsi="宋体"/>
          <w:szCs w:val="24"/>
        </w:rPr>
      </w:pPr>
    </w:p>
    <w:p w14:paraId="5E0D9FE1" w14:textId="4088A692" w:rsidR="004249E1" w:rsidRDefault="00BC20D2">
      <w:pPr>
        <w:spacing w:line="480" w:lineRule="exac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lastRenderedPageBreak/>
        <w:t>附件：</w:t>
      </w:r>
      <w:r>
        <w:rPr>
          <w:rFonts w:ascii="宋体" w:hAnsi="宋体" w:hint="eastAsia"/>
        </w:rPr>
        <w:t>知识产权声明书</w:t>
      </w:r>
    </w:p>
    <w:p w14:paraId="4BBB5E18" w14:textId="77777777" w:rsidR="004249E1" w:rsidRDefault="004249E1">
      <w:pPr>
        <w:spacing w:line="360" w:lineRule="auto"/>
        <w:rPr>
          <w:rFonts w:ascii="宋体" w:hAnsi="宋体"/>
        </w:rPr>
      </w:pPr>
    </w:p>
    <w:p w14:paraId="6E15AA03" w14:textId="77777777" w:rsidR="004249E1" w:rsidRDefault="00BC20D2">
      <w:pPr>
        <w:spacing w:line="360" w:lineRule="auto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>知识产权声明书</w:t>
      </w:r>
    </w:p>
    <w:p w14:paraId="5028397D" w14:textId="77777777" w:rsidR="004249E1" w:rsidRDefault="00BC20D2">
      <w:pPr>
        <w:spacing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本公司遵照中华人民共和国有关知识产权的法律法规，自本声明书签署之日起，本公司同意并承诺：</w:t>
      </w:r>
    </w:p>
    <w:p w14:paraId="323248C0" w14:textId="77777777" w:rsidR="004249E1" w:rsidRDefault="00BC20D2">
      <w:pPr>
        <w:numPr>
          <w:ilvl w:val="0"/>
          <w:numId w:val="1"/>
        </w:numPr>
        <w:spacing w:beforeLines="50" w:before="163" w:line="360" w:lineRule="auto"/>
        <w:rPr>
          <w:rFonts w:ascii="宋体" w:hAnsi="宋体"/>
        </w:rPr>
      </w:pPr>
      <w:r>
        <w:rPr>
          <w:rFonts w:ascii="宋体" w:hAnsi="宋体" w:hint="eastAsia"/>
        </w:rPr>
        <w:t>本公司的投标制作方案是独立完成所取得的原创性成果；内容不涉及违反国家法律；</w:t>
      </w:r>
    </w:p>
    <w:p w14:paraId="4E1DCD82" w14:textId="77777777" w:rsidR="004249E1" w:rsidRDefault="00BC20D2">
      <w:pPr>
        <w:numPr>
          <w:ilvl w:val="0"/>
          <w:numId w:val="1"/>
        </w:numPr>
        <w:spacing w:beforeLines="50" w:before="163" w:line="360" w:lineRule="auto"/>
        <w:rPr>
          <w:rFonts w:ascii="宋体" w:hAnsi="宋体"/>
        </w:rPr>
      </w:pPr>
      <w:r>
        <w:rPr>
          <w:rFonts w:ascii="宋体" w:hAnsi="宋体" w:hint="eastAsia"/>
        </w:rPr>
        <w:t>未曾以任何形式在国内外公开发表过；</w:t>
      </w:r>
    </w:p>
    <w:p w14:paraId="6861D34F" w14:textId="77777777" w:rsidR="004249E1" w:rsidRDefault="00BC20D2">
      <w:pPr>
        <w:numPr>
          <w:ilvl w:val="0"/>
          <w:numId w:val="1"/>
        </w:numPr>
        <w:spacing w:beforeLines="50" w:before="163" w:line="360" w:lineRule="auto"/>
        <w:rPr>
          <w:rFonts w:ascii="宋体" w:hAnsi="宋体"/>
        </w:rPr>
      </w:pPr>
      <w:r>
        <w:rPr>
          <w:rFonts w:ascii="宋体" w:hAnsi="宋体" w:hint="eastAsia"/>
        </w:rPr>
        <w:t>上述设计制作的内容不侵犯他人著作权和其他权利，否则本公司将承担由于侵权而产生的全部责任，并赔偿由此给</w:t>
      </w:r>
      <w:r w:rsidR="00AD007A">
        <w:rPr>
          <w:rFonts w:ascii="宋体" w:hAnsi="宋体" w:hint="eastAsia"/>
        </w:rPr>
        <w:t>凯伦股份</w:t>
      </w:r>
      <w:r>
        <w:rPr>
          <w:rFonts w:ascii="宋体" w:hAnsi="宋体" w:hint="eastAsia"/>
        </w:rPr>
        <w:t>造成的全部损失。</w:t>
      </w:r>
    </w:p>
    <w:p w14:paraId="0BF46ACC" w14:textId="77777777" w:rsidR="004249E1" w:rsidRDefault="00BC20D2">
      <w:pPr>
        <w:numPr>
          <w:ilvl w:val="0"/>
          <w:numId w:val="1"/>
        </w:numPr>
        <w:spacing w:beforeLines="50" w:before="163" w:line="360" w:lineRule="auto"/>
        <w:rPr>
          <w:rFonts w:ascii="宋体" w:hAnsi="宋体"/>
        </w:rPr>
      </w:pPr>
      <w:r>
        <w:rPr>
          <w:rFonts w:ascii="宋体" w:hAnsi="宋体" w:hint="eastAsia"/>
        </w:rPr>
        <w:t>本投标设计制作方案自中标之日起，该方案的复制权、发行权、信息网络传播权、翻译权、汇编权等所有版权自动转让给</w:t>
      </w:r>
      <w:r w:rsidR="00AD007A">
        <w:rPr>
          <w:rFonts w:ascii="宋体" w:hAnsi="宋体" w:hint="eastAsia"/>
        </w:rPr>
        <w:t>凯伦股份</w:t>
      </w:r>
      <w:r>
        <w:rPr>
          <w:rFonts w:ascii="宋体" w:hAnsi="宋体" w:hint="eastAsia"/>
        </w:rPr>
        <w:t>，由</w:t>
      </w:r>
      <w:r w:rsidR="00AD007A">
        <w:rPr>
          <w:rFonts w:ascii="宋体" w:hAnsi="宋体" w:hint="eastAsia"/>
        </w:rPr>
        <w:t>凯伦股份</w:t>
      </w:r>
      <w:r>
        <w:rPr>
          <w:rFonts w:ascii="宋体" w:hAnsi="宋体" w:hint="eastAsia"/>
        </w:rPr>
        <w:t>使用。</w:t>
      </w:r>
      <w:r w:rsidR="00AD007A">
        <w:rPr>
          <w:rFonts w:ascii="宋体" w:hAnsi="宋体" w:hint="eastAsia"/>
        </w:rPr>
        <w:t>凯伦股份</w:t>
      </w:r>
      <w:r>
        <w:rPr>
          <w:rFonts w:ascii="宋体" w:hAnsi="宋体" w:hint="eastAsia"/>
        </w:rPr>
        <w:t>则按合同支付相应费用。</w:t>
      </w:r>
    </w:p>
    <w:p w14:paraId="3AB1D992" w14:textId="77777777" w:rsidR="004249E1" w:rsidRDefault="00BC20D2">
      <w:pPr>
        <w:numPr>
          <w:ilvl w:val="0"/>
          <w:numId w:val="1"/>
        </w:numPr>
        <w:spacing w:beforeLines="50" w:before="163" w:line="360" w:lineRule="auto"/>
        <w:rPr>
          <w:rFonts w:ascii="宋体" w:hAnsi="宋体"/>
        </w:rPr>
      </w:pPr>
      <w:r>
        <w:rPr>
          <w:rFonts w:ascii="宋体" w:hAnsi="宋体" w:hint="eastAsia"/>
        </w:rPr>
        <w:t>本公司所有取自</w:t>
      </w:r>
      <w:r w:rsidR="00AD007A">
        <w:rPr>
          <w:rFonts w:ascii="宋体" w:hAnsi="宋体" w:hint="eastAsia"/>
        </w:rPr>
        <w:t>凯伦股份</w:t>
      </w:r>
      <w:r>
        <w:rPr>
          <w:rFonts w:ascii="宋体" w:hAnsi="宋体" w:hint="eastAsia"/>
        </w:rPr>
        <w:t>的招标文件或相应的资料均不向任何</w:t>
      </w:r>
      <w:proofErr w:type="gramStart"/>
      <w:r>
        <w:rPr>
          <w:rFonts w:ascii="宋体" w:hAnsi="宋体" w:hint="eastAsia"/>
        </w:rPr>
        <w:t>其他第三</w:t>
      </w:r>
      <w:proofErr w:type="gramEnd"/>
      <w:r>
        <w:rPr>
          <w:rFonts w:ascii="宋体" w:hAnsi="宋体" w:hint="eastAsia"/>
        </w:rPr>
        <w:t>人透露。</w:t>
      </w:r>
    </w:p>
    <w:p w14:paraId="53F47820" w14:textId="77777777" w:rsidR="004249E1" w:rsidRDefault="00BC20D2">
      <w:pPr>
        <w:spacing w:beforeLines="50" w:before="163" w:line="360" w:lineRule="auto"/>
        <w:ind w:firstLineChars="200" w:firstLine="480"/>
        <w:rPr>
          <w:rFonts w:ascii="宋体" w:hAnsi="宋体"/>
        </w:rPr>
      </w:pPr>
      <w:r>
        <w:rPr>
          <w:rFonts w:ascii="宋体" w:hAnsi="宋体" w:hint="eastAsia"/>
        </w:rPr>
        <w:t>特此声明！</w:t>
      </w:r>
    </w:p>
    <w:p w14:paraId="64B14568" w14:textId="69015244" w:rsidR="004249E1" w:rsidRDefault="004249E1">
      <w:pPr>
        <w:spacing w:beforeLines="50" w:before="163" w:line="360" w:lineRule="auto"/>
        <w:ind w:firstLineChars="200" w:firstLine="480"/>
        <w:rPr>
          <w:rFonts w:ascii="宋体" w:hAnsi="宋体"/>
        </w:rPr>
      </w:pPr>
    </w:p>
    <w:p w14:paraId="7FC08231" w14:textId="365A7710" w:rsidR="004249E1" w:rsidRDefault="00911F02">
      <w:pPr>
        <w:spacing w:beforeLines="50" w:before="163" w:line="360" w:lineRule="auto"/>
        <w:ind w:firstLineChars="200" w:firstLine="480"/>
        <w:rPr>
          <w:rFonts w:ascii="宋体" w:hAnsi="宋体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8240" behindDoc="0" locked="0" layoutInCell="1" allowOverlap="1" wp14:anchorId="28FDC0C4" wp14:editId="0A714413">
            <wp:simplePos x="0" y="0"/>
            <wp:positionH relativeFrom="column">
              <wp:posOffset>3213100</wp:posOffset>
            </wp:positionH>
            <wp:positionV relativeFrom="paragraph">
              <wp:posOffset>9525</wp:posOffset>
            </wp:positionV>
            <wp:extent cx="1790700" cy="1790700"/>
            <wp:effectExtent l="0" t="0" r="0" b="0"/>
            <wp:wrapNone/>
            <wp:docPr id="1" name="图片 1" descr="图片包含 游戏机, 标志, 极, 钟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, 标志, 极, 钟表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F82B8" w14:textId="4D8D0736" w:rsidR="004249E1" w:rsidRDefault="00BC20D2">
      <w:pPr>
        <w:spacing w:beforeLines="50" w:before="163" w:line="360" w:lineRule="auto"/>
        <w:ind w:left="420" w:firstLineChars="1714" w:firstLine="4114"/>
        <w:rPr>
          <w:rFonts w:ascii="宋体" w:hAnsi="宋体"/>
        </w:rPr>
      </w:pPr>
      <w:r>
        <w:rPr>
          <w:rFonts w:ascii="宋体" w:hAnsi="宋体" w:hint="eastAsia"/>
        </w:rPr>
        <w:t>公司：</w:t>
      </w:r>
      <w:r w:rsidR="00EF623C">
        <w:rPr>
          <w:rFonts w:ascii="宋体" w:hAnsi="宋体" w:hint="eastAsia"/>
        </w:rPr>
        <w:t>江苏凯伦建材股份有限公司</w:t>
      </w:r>
    </w:p>
    <w:p w14:paraId="60569C7E" w14:textId="156C00CA" w:rsidR="004249E1" w:rsidRDefault="00BC20D2">
      <w:pPr>
        <w:spacing w:beforeLines="50" w:before="163" w:line="360" w:lineRule="auto"/>
        <w:ind w:left="420" w:firstLineChars="1714" w:firstLine="4114"/>
        <w:rPr>
          <w:rFonts w:ascii="宋体" w:hAnsi="宋体"/>
        </w:rPr>
      </w:pPr>
      <w:r>
        <w:rPr>
          <w:rFonts w:ascii="宋体" w:hAnsi="宋体" w:hint="eastAsia"/>
        </w:rPr>
        <w:t>盖章</w:t>
      </w:r>
    </w:p>
    <w:p w14:paraId="75BE6AD5" w14:textId="097404CC" w:rsidR="004249E1" w:rsidRDefault="00BC20D2">
      <w:pPr>
        <w:spacing w:beforeLines="50" w:before="163" w:line="360" w:lineRule="auto"/>
        <w:ind w:left="420" w:firstLineChars="1714" w:firstLine="4114"/>
        <w:rPr>
          <w:rFonts w:ascii="宋体" w:hAnsi="宋体"/>
        </w:rPr>
      </w:pPr>
      <w:r>
        <w:rPr>
          <w:rFonts w:ascii="宋体" w:hAnsi="宋体" w:hint="eastAsia"/>
        </w:rPr>
        <w:t>日期：</w:t>
      </w:r>
      <w:r w:rsidR="00EF623C">
        <w:rPr>
          <w:rFonts w:ascii="宋体" w:hAnsi="宋体" w:hint="eastAsia"/>
        </w:rPr>
        <w:t>2</w:t>
      </w:r>
      <w:r w:rsidR="00271407">
        <w:rPr>
          <w:rFonts w:ascii="宋体" w:hAnsi="宋体"/>
        </w:rPr>
        <w:t>022.2.25</w:t>
      </w:r>
    </w:p>
    <w:sectPr w:rsidR="004249E1">
      <w:footerReference w:type="default" r:id="rId11"/>
      <w:pgSz w:w="11906" w:h="16838"/>
      <w:pgMar w:top="1440" w:right="1800" w:bottom="1440" w:left="1800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8E299" w14:textId="77777777" w:rsidR="003227B0" w:rsidRDefault="003227B0">
      <w:r>
        <w:separator/>
      </w:r>
    </w:p>
  </w:endnote>
  <w:endnote w:type="continuationSeparator" w:id="0">
    <w:p w14:paraId="5DA18A1E" w14:textId="77777777" w:rsidR="003227B0" w:rsidRDefault="0032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3AA73" w14:textId="2F6A0918" w:rsidR="004249E1" w:rsidRDefault="00BC20D2">
    <w:pPr>
      <w:pStyle w:val="a5"/>
      <w:jc w:val="center"/>
      <w:rPr>
        <w:color w:val="4472C4" w:themeColor="accent1"/>
      </w:rPr>
    </w:pPr>
    <w:r>
      <w:rPr>
        <w:color w:val="4472C4" w:themeColor="accent1"/>
        <w:lang w:val="zh-CN"/>
      </w:rPr>
      <w:t xml:space="preserve">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 w:rsidR="006506D5" w:rsidRPr="006506D5">
      <w:rPr>
        <w:noProof/>
        <w:color w:val="4472C4" w:themeColor="accent1"/>
        <w:lang w:val="zh-CN"/>
      </w:rPr>
      <w:t>8</w:t>
    </w:r>
    <w:r>
      <w:rPr>
        <w:color w:val="4472C4" w:themeColor="accent1"/>
      </w:rPr>
      <w:fldChar w:fldCharType="end"/>
    </w:r>
    <w:r>
      <w:rPr>
        <w:color w:val="4472C4" w:themeColor="accent1"/>
        <w:lang w:val="zh-CN"/>
      </w:rPr>
      <w:t xml:space="preserve"> /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 w:rsidR="006506D5" w:rsidRPr="006506D5">
      <w:rPr>
        <w:noProof/>
        <w:color w:val="4472C4" w:themeColor="accent1"/>
        <w:lang w:val="zh-CN"/>
      </w:rPr>
      <w:t>9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9459F" w14:textId="77777777" w:rsidR="003227B0" w:rsidRDefault="003227B0">
      <w:r>
        <w:separator/>
      </w:r>
    </w:p>
  </w:footnote>
  <w:footnote w:type="continuationSeparator" w:id="0">
    <w:p w14:paraId="23C342B2" w14:textId="77777777" w:rsidR="003227B0" w:rsidRDefault="0032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462"/>
    <w:rsid w:val="000058EC"/>
    <w:rsid w:val="00012C50"/>
    <w:rsid w:val="000416D3"/>
    <w:rsid w:val="00073F78"/>
    <w:rsid w:val="0009317D"/>
    <w:rsid w:val="000C758D"/>
    <w:rsid w:val="000E35F8"/>
    <w:rsid w:val="00101A07"/>
    <w:rsid w:val="001022BD"/>
    <w:rsid w:val="00117AC2"/>
    <w:rsid w:val="00147A9F"/>
    <w:rsid w:val="00154702"/>
    <w:rsid w:val="00154881"/>
    <w:rsid w:val="00184CDD"/>
    <w:rsid w:val="00186327"/>
    <w:rsid w:val="00190237"/>
    <w:rsid w:val="001978FC"/>
    <w:rsid w:val="001A1113"/>
    <w:rsid w:val="001A6926"/>
    <w:rsid w:val="001D64A4"/>
    <w:rsid w:val="001F1B49"/>
    <w:rsid w:val="001F62E3"/>
    <w:rsid w:val="0022301F"/>
    <w:rsid w:val="00235EA6"/>
    <w:rsid w:val="0023744C"/>
    <w:rsid w:val="00242894"/>
    <w:rsid w:val="0025699E"/>
    <w:rsid w:val="00265603"/>
    <w:rsid w:val="0026651E"/>
    <w:rsid w:val="00271407"/>
    <w:rsid w:val="00275873"/>
    <w:rsid w:val="0027753F"/>
    <w:rsid w:val="002779E4"/>
    <w:rsid w:val="00292870"/>
    <w:rsid w:val="00295B68"/>
    <w:rsid w:val="00295C0D"/>
    <w:rsid w:val="00297CEA"/>
    <w:rsid w:val="002B1462"/>
    <w:rsid w:val="002B3C7E"/>
    <w:rsid w:val="002C0EA9"/>
    <w:rsid w:val="002C3C28"/>
    <w:rsid w:val="002C5651"/>
    <w:rsid w:val="002D1CE9"/>
    <w:rsid w:val="002D6416"/>
    <w:rsid w:val="002F0123"/>
    <w:rsid w:val="002F0F56"/>
    <w:rsid w:val="00300368"/>
    <w:rsid w:val="00304930"/>
    <w:rsid w:val="003227B0"/>
    <w:rsid w:val="00326C6E"/>
    <w:rsid w:val="00330FA5"/>
    <w:rsid w:val="003360F7"/>
    <w:rsid w:val="0034046C"/>
    <w:rsid w:val="003452C2"/>
    <w:rsid w:val="003504E4"/>
    <w:rsid w:val="00354866"/>
    <w:rsid w:val="00357B15"/>
    <w:rsid w:val="0036210D"/>
    <w:rsid w:val="00387737"/>
    <w:rsid w:val="00390B0E"/>
    <w:rsid w:val="00394CF5"/>
    <w:rsid w:val="003964D7"/>
    <w:rsid w:val="003A24D3"/>
    <w:rsid w:val="003C1DD9"/>
    <w:rsid w:val="003C5154"/>
    <w:rsid w:val="003D486A"/>
    <w:rsid w:val="003F31A4"/>
    <w:rsid w:val="003F3E56"/>
    <w:rsid w:val="004058BE"/>
    <w:rsid w:val="00415032"/>
    <w:rsid w:val="004165C7"/>
    <w:rsid w:val="004229E2"/>
    <w:rsid w:val="004249E1"/>
    <w:rsid w:val="00425EF2"/>
    <w:rsid w:val="0049229B"/>
    <w:rsid w:val="00492C85"/>
    <w:rsid w:val="0049360D"/>
    <w:rsid w:val="00494A65"/>
    <w:rsid w:val="00494C14"/>
    <w:rsid w:val="004E7747"/>
    <w:rsid w:val="004F3928"/>
    <w:rsid w:val="004F4F60"/>
    <w:rsid w:val="00510750"/>
    <w:rsid w:val="00513A57"/>
    <w:rsid w:val="005367F3"/>
    <w:rsid w:val="005375B5"/>
    <w:rsid w:val="0056154E"/>
    <w:rsid w:val="0057470D"/>
    <w:rsid w:val="00575AA0"/>
    <w:rsid w:val="00586A5A"/>
    <w:rsid w:val="00595741"/>
    <w:rsid w:val="005D3C96"/>
    <w:rsid w:val="005E01ED"/>
    <w:rsid w:val="005E1723"/>
    <w:rsid w:val="005E38D8"/>
    <w:rsid w:val="005E6816"/>
    <w:rsid w:val="0062069C"/>
    <w:rsid w:val="0064522A"/>
    <w:rsid w:val="006506D5"/>
    <w:rsid w:val="00667F56"/>
    <w:rsid w:val="00672AED"/>
    <w:rsid w:val="00681079"/>
    <w:rsid w:val="006815CA"/>
    <w:rsid w:val="00686D23"/>
    <w:rsid w:val="006A0BB7"/>
    <w:rsid w:val="006C01E7"/>
    <w:rsid w:val="006E615E"/>
    <w:rsid w:val="007006B9"/>
    <w:rsid w:val="007113A0"/>
    <w:rsid w:val="00720D8B"/>
    <w:rsid w:val="00722FA6"/>
    <w:rsid w:val="00723AB7"/>
    <w:rsid w:val="0075621C"/>
    <w:rsid w:val="00777577"/>
    <w:rsid w:val="007807A1"/>
    <w:rsid w:val="00785403"/>
    <w:rsid w:val="007861BA"/>
    <w:rsid w:val="00787A5D"/>
    <w:rsid w:val="007A1E1E"/>
    <w:rsid w:val="007A2A8F"/>
    <w:rsid w:val="007D1EA0"/>
    <w:rsid w:val="008043F9"/>
    <w:rsid w:val="00805F6F"/>
    <w:rsid w:val="0081172B"/>
    <w:rsid w:val="00817DBA"/>
    <w:rsid w:val="00823795"/>
    <w:rsid w:val="00845B59"/>
    <w:rsid w:val="00853496"/>
    <w:rsid w:val="0085721E"/>
    <w:rsid w:val="008572C3"/>
    <w:rsid w:val="00882315"/>
    <w:rsid w:val="008B0F11"/>
    <w:rsid w:val="008B6318"/>
    <w:rsid w:val="008C57FF"/>
    <w:rsid w:val="008E7DCB"/>
    <w:rsid w:val="00900AD5"/>
    <w:rsid w:val="00911F02"/>
    <w:rsid w:val="009234A2"/>
    <w:rsid w:val="00934614"/>
    <w:rsid w:val="00944800"/>
    <w:rsid w:val="00945ED0"/>
    <w:rsid w:val="00975A87"/>
    <w:rsid w:val="00990A98"/>
    <w:rsid w:val="00995303"/>
    <w:rsid w:val="009A0C4F"/>
    <w:rsid w:val="009A1831"/>
    <w:rsid w:val="009B6E62"/>
    <w:rsid w:val="009C1452"/>
    <w:rsid w:val="009C3E9E"/>
    <w:rsid w:val="009F1B10"/>
    <w:rsid w:val="009F676E"/>
    <w:rsid w:val="00A456EE"/>
    <w:rsid w:val="00A6146D"/>
    <w:rsid w:val="00A67821"/>
    <w:rsid w:val="00A825B5"/>
    <w:rsid w:val="00A9225A"/>
    <w:rsid w:val="00A933EA"/>
    <w:rsid w:val="00AA4082"/>
    <w:rsid w:val="00AA4765"/>
    <w:rsid w:val="00AA4ED2"/>
    <w:rsid w:val="00AB7A5A"/>
    <w:rsid w:val="00AD007A"/>
    <w:rsid w:val="00AD0C16"/>
    <w:rsid w:val="00AE3003"/>
    <w:rsid w:val="00AF3233"/>
    <w:rsid w:val="00B3321A"/>
    <w:rsid w:val="00B650FA"/>
    <w:rsid w:val="00B77750"/>
    <w:rsid w:val="00B95FE5"/>
    <w:rsid w:val="00BA7E2D"/>
    <w:rsid w:val="00BB45F6"/>
    <w:rsid w:val="00BC0821"/>
    <w:rsid w:val="00BC20D2"/>
    <w:rsid w:val="00BC2F65"/>
    <w:rsid w:val="00BF411C"/>
    <w:rsid w:val="00C22CAE"/>
    <w:rsid w:val="00C24695"/>
    <w:rsid w:val="00C25D34"/>
    <w:rsid w:val="00C430EC"/>
    <w:rsid w:val="00C478EF"/>
    <w:rsid w:val="00C90462"/>
    <w:rsid w:val="00CA391F"/>
    <w:rsid w:val="00CD2431"/>
    <w:rsid w:val="00CD3DBF"/>
    <w:rsid w:val="00D00827"/>
    <w:rsid w:val="00D10F84"/>
    <w:rsid w:val="00D1175B"/>
    <w:rsid w:val="00D40F84"/>
    <w:rsid w:val="00D4187B"/>
    <w:rsid w:val="00D46091"/>
    <w:rsid w:val="00D76138"/>
    <w:rsid w:val="00D82043"/>
    <w:rsid w:val="00D8613F"/>
    <w:rsid w:val="00D913E9"/>
    <w:rsid w:val="00D96681"/>
    <w:rsid w:val="00DA6719"/>
    <w:rsid w:val="00DB3A40"/>
    <w:rsid w:val="00DD6D42"/>
    <w:rsid w:val="00DF6AEB"/>
    <w:rsid w:val="00E05829"/>
    <w:rsid w:val="00E321EC"/>
    <w:rsid w:val="00E3226E"/>
    <w:rsid w:val="00E32546"/>
    <w:rsid w:val="00E50386"/>
    <w:rsid w:val="00E73A0C"/>
    <w:rsid w:val="00EA2BE8"/>
    <w:rsid w:val="00EC50CD"/>
    <w:rsid w:val="00EE51A0"/>
    <w:rsid w:val="00EF1054"/>
    <w:rsid w:val="00EF4D17"/>
    <w:rsid w:val="00EF5337"/>
    <w:rsid w:val="00EF623C"/>
    <w:rsid w:val="00F02ED6"/>
    <w:rsid w:val="00F73082"/>
    <w:rsid w:val="00F817A2"/>
    <w:rsid w:val="00F84CE1"/>
    <w:rsid w:val="00F85FA8"/>
    <w:rsid w:val="00F9456F"/>
    <w:rsid w:val="00F95B7A"/>
    <w:rsid w:val="00FB49F4"/>
    <w:rsid w:val="00FC37FC"/>
    <w:rsid w:val="00FC7FA3"/>
    <w:rsid w:val="00FD216C"/>
    <w:rsid w:val="00FE4FD4"/>
    <w:rsid w:val="017C3CE4"/>
    <w:rsid w:val="031B193C"/>
    <w:rsid w:val="036C3B0D"/>
    <w:rsid w:val="04383227"/>
    <w:rsid w:val="053C5CBD"/>
    <w:rsid w:val="05AA62C8"/>
    <w:rsid w:val="05DB1AB9"/>
    <w:rsid w:val="06A26C5F"/>
    <w:rsid w:val="071F1434"/>
    <w:rsid w:val="07405EE5"/>
    <w:rsid w:val="0B162681"/>
    <w:rsid w:val="0B7355DD"/>
    <w:rsid w:val="0C876CB9"/>
    <w:rsid w:val="0EA91E4D"/>
    <w:rsid w:val="0F4860AA"/>
    <w:rsid w:val="11132B24"/>
    <w:rsid w:val="12411A7D"/>
    <w:rsid w:val="127F0308"/>
    <w:rsid w:val="133B3562"/>
    <w:rsid w:val="1576288C"/>
    <w:rsid w:val="159B60D7"/>
    <w:rsid w:val="1683760C"/>
    <w:rsid w:val="1801430B"/>
    <w:rsid w:val="1A7A7ED4"/>
    <w:rsid w:val="1C465362"/>
    <w:rsid w:val="1CBE0F2D"/>
    <w:rsid w:val="1DD65ACD"/>
    <w:rsid w:val="1DE7078F"/>
    <w:rsid w:val="1F784140"/>
    <w:rsid w:val="2016214B"/>
    <w:rsid w:val="21A95F89"/>
    <w:rsid w:val="21D405EE"/>
    <w:rsid w:val="249710E5"/>
    <w:rsid w:val="24AC004C"/>
    <w:rsid w:val="24FF486E"/>
    <w:rsid w:val="271957E4"/>
    <w:rsid w:val="28305656"/>
    <w:rsid w:val="28E87255"/>
    <w:rsid w:val="29A13147"/>
    <w:rsid w:val="2BF51A3C"/>
    <w:rsid w:val="2CB51343"/>
    <w:rsid w:val="2D0900D4"/>
    <w:rsid w:val="30B610FD"/>
    <w:rsid w:val="315F4E26"/>
    <w:rsid w:val="31F42B8F"/>
    <w:rsid w:val="34ED325E"/>
    <w:rsid w:val="37361982"/>
    <w:rsid w:val="37365855"/>
    <w:rsid w:val="374F1BF9"/>
    <w:rsid w:val="38072749"/>
    <w:rsid w:val="38EF3B41"/>
    <w:rsid w:val="39385008"/>
    <w:rsid w:val="3ACD42B0"/>
    <w:rsid w:val="3C00397C"/>
    <w:rsid w:val="3C800038"/>
    <w:rsid w:val="3FAA2696"/>
    <w:rsid w:val="401E042F"/>
    <w:rsid w:val="41AE5A4E"/>
    <w:rsid w:val="423D56F1"/>
    <w:rsid w:val="42AC7879"/>
    <w:rsid w:val="44BA4955"/>
    <w:rsid w:val="44F5410B"/>
    <w:rsid w:val="484353A5"/>
    <w:rsid w:val="4A2002C7"/>
    <w:rsid w:val="4A451C82"/>
    <w:rsid w:val="4A9428F6"/>
    <w:rsid w:val="4BA92EAE"/>
    <w:rsid w:val="4D617542"/>
    <w:rsid w:val="4DFD3F1F"/>
    <w:rsid w:val="508E4F23"/>
    <w:rsid w:val="50C10DC2"/>
    <w:rsid w:val="523309A7"/>
    <w:rsid w:val="53F055EE"/>
    <w:rsid w:val="54BB2595"/>
    <w:rsid w:val="56492533"/>
    <w:rsid w:val="57C13D03"/>
    <w:rsid w:val="58C40B96"/>
    <w:rsid w:val="5B781A9E"/>
    <w:rsid w:val="5D8C60F5"/>
    <w:rsid w:val="5DE37256"/>
    <w:rsid w:val="5F584862"/>
    <w:rsid w:val="601A1173"/>
    <w:rsid w:val="611862A4"/>
    <w:rsid w:val="64F403FD"/>
    <w:rsid w:val="65C33D98"/>
    <w:rsid w:val="661565B6"/>
    <w:rsid w:val="69083E71"/>
    <w:rsid w:val="69E76553"/>
    <w:rsid w:val="6A2548F1"/>
    <w:rsid w:val="6DDF03F2"/>
    <w:rsid w:val="6E91488E"/>
    <w:rsid w:val="6EA464D7"/>
    <w:rsid w:val="6F7A46D1"/>
    <w:rsid w:val="70B07EA6"/>
    <w:rsid w:val="73D51943"/>
    <w:rsid w:val="74FD0BF4"/>
    <w:rsid w:val="75D778E6"/>
    <w:rsid w:val="785046A3"/>
    <w:rsid w:val="785F72A1"/>
    <w:rsid w:val="7D2573AB"/>
    <w:rsid w:val="7D7B0700"/>
    <w:rsid w:val="7DF92089"/>
    <w:rsid w:val="7E1B2B33"/>
    <w:rsid w:val="7EC87996"/>
    <w:rsid w:val="7EE4219F"/>
    <w:rsid w:val="7FE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A77DF1"/>
  <w15:docId w15:val="{F3226BA7-DCE9-4C97-8231-98F83670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F623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EF623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3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9</Pages>
  <Words>614</Words>
  <Characters>3506</Characters>
  <Application>Microsoft Office Word</Application>
  <DocSecurity>0</DocSecurity>
  <Lines>29</Lines>
  <Paragraphs>8</Paragraphs>
  <ScaleCrop>false</ScaleCrop>
  <Company>Microsoft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李海宁</dc:creator>
  <cp:lastModifiedBy>Windows 用户</cp:lastModifiedBy>
  <cp:revision>3</cp:revision>
  <cp:lastPrinted>2018-08-13T01:55:00Z</cp:lastPrinted>
  <dcterms:created xsi:type="dcterms:W3CDTF">2022-02-23T06:09:00Z</dcterms:created>
  <dcterms:modified xsi:type="dcterms:W3CDTF">2022-02-24T08:03:00Z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